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00B" w:rsidRPr="006D25A8" w:rsidRDefault="00EE000B" w:rsidP="007C5879">
      <w:pPr>
        <w:pBdr>
          <w:bottom w:val="single" w:sz="12" w:space="1" w:color="auto"/>
        </w:pBdr>
        <w:shd w:val="clear" w:color="auto" w:fill="FFFFFF"/>
        <w:ind w:firstLine="567"/>
        <w:jc w:val="center"/>
        <w:rPr>
          <w:sz w:val="28"/>
          <w:szCs w:val="28"/>
        </w:rPr>
      </w:pPr>
      <w:r w:rsidRPr="006D25A8">
        <w:rPr>
          <w:sz w:val="28"/>
          <w:szCs w:val="28"/>
        </w:rPr>
        <w:t>Изображение Государственного Герба Республики Казахстан</w:t>
      </w:r>
    </w:p>
    <w:p w:rsidR="00EE000B" w:rsidRPr="006D25A8" w:rsidRDefault="00EE000B" w:rsidP="007C5879">
      <w:pPr>
        <w:pBdr>
          <w:bottom w:val="single" w:sz="12" w:space="1" w:color="auto"/>
        </w:pBd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EE000B" w:rsidRPr="006D25A8" w:rsidRDefault="00EE000B" w:rsidP="007C5879">
      <w:pPr>
        <w:pBdr>
          <w:bottom w:val="single" w:sz="12" w:space="1" w:color="auto"/>
        </w:pBd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6D25A8">
        <w:rPr>
          <w:b/>
          <w:sz w:val="28"/>
          <w:szCs w:val="28"/>
        </w:rPr>
        <w:t>НАЦИОНАЛЬНЫЙ СТАНДАРТ РЕСПУБЛИКИ КАЗАХСТАН</w:t>
      </w:r>
    </w:p>
    <w:p w:rsidR="00EE000B" w:rsidRPr="006D25A8" w:rsidRDefault="00EE000B" w:rsidP="007C5879">
      <w:pPr>
        <w:shd w:val="clear" w:color="auto" w:fill="FFFFFF"/>
        <w:ind w:firstLine="567"/>
        <w:jc w:val="center"/>
        <w:rPr>
          <w:b/>
          <w:caps/>
          <w:sz w:val="28"/>
          <w:szCs w:val="28"/>
        </w:rPr>
      </w:pPr>
    </w:p>
    <w:p w:rsidR="00EE000B" w:rsidRPr="006D25A8" w:rsidRDefault="00EE000B" w:rsidP="007C5879">
      <w:pPr>
        <w:shd w:val="clear" w:color="auto" w:fill="FFFFFF"/>
        <w:tabs>
          <w:tab w:val="left" w:pos="8640"/>
        </w:tabs>
        <w:ind w:firstLine="567"/>
        <w:rPr>
          <w:b/>
          <w:caps/>
          <w:sz w:val="28"/>
          <w:szCs w:val="28"/>
        </w:rPr>
      </w:pPr>
    </w:p>
    <w:p w:rsidR="00EE000B" w:rsidRPr="006D25A8" w:rsidRDefault="00EE000B" w:rsidP="007C5879">
      <w:pPr>
        <w:shd w:val="clear" w:color="auto" w:fill="FFFFFF"/>
        <w:tabs>
          <w:tab w:val="left" w:pos="8640"/>
        </w:tabs>
        <w:ind w:firstLine="567"/>
        <w:rPr>
          <w:b/>
          <w:caps/>
          <w:sz w:val="28"/>
          <w:szCs w:val="28"/>
        </w:rPr>
      </w:pPr>
    </w:p>
    <w:p w:rsidR="00EE000B" w:rsidRPr="006D25A8" w:rsidRDefault="00EE000B" w:rsidP="007C5879">
      <w:pPr>
        <w:ind w:firstLine="567"/>
        <w:rPr>
          <w:b/>
          <w:sz w:val="28"/>
          <w:szCs w:val="28"/>
        </w:rPr>
      </w:pPr>
    </w:p>
    <w:p w:rsidR="00EE000B" w:rsidRPr="006D25A8" w:rsidRDefault="00EE000B" w:rsidP="007C5879">
      <w:pPr>
        <w:ind w:firstLine="567"/>
        <w:rPr>
          <w:b/>
          <w:sz w:val="28"/>
          <w:szCs w:val="28"/>
        </w:rPr>
      </w:pPr>
    </w:p>
    <w:p w:rsidR="00EE000B" w:rsidRPr="006D25A8" w:rsidRDefault="00EE000B" w:rsidP="007C5879">
      <w:pPr>
        <w:ind w:firstLine="567"/>
        <w:rPr>
          <w:b/>
          <w:sz w:val="28"/>
          <w:szCs w:val="28"/>
        </w:rPr>
      </w:pPr>
    </w:p>
    <w:p w:rsidR="00EE000B" w:rsidRPr="006D25A8" w:rsidRDefault="00EE000B" w:rsidP="007C5879">
      <w:pPr>
        <w:ind w:firstLine="567"/>
        <w:rPr>
          <w:b/>
          <w:sz w:val="28"/>
          <w:szCs w:val="28"/>
        </w:rPr>
      </w:pPr>
    </w:p>
    <w:p w:rsidR="00475FD8" w:rsidRPr="006D25A8" w:rsidRDefault="00475FD8" w:rsidP="007C5879">
      <w:pPr>
        <w:ind w:firstLine="567"/>
        <w:rPr>
          <w:b/>
          <w:sz w:val="28"/>
          <w:szCs w:val="28"/>
        </w:rPr>
      </w:pPr>
    </w:p>
    <w:p w:rsidR="00B856EE" w:rsidRPr="006D25A8" w:rsidRDefault="00B856EE" w:rsidP="007C5879">
      <w:pPr>
        <w:ind w:firstLine="567"/>
        <w:rPr>
          <w:b/>
          <w:sz w:val="28"/>
          <w:szCs w:val="28"/>
        </w:rPr>
      </w:pPr>
    </w:p>
    <w:p w:rsidR="00B856EE" w:rsidRPr="00932921" w:rsidRDefault="00B856EE" w:rsidP="007C5879">
      <w:pPr>
        <w:ind w:right="260" w:firstLine="567"/>
        <w:jc w:val="center"/>
        <w:rPr>
          <w:b/>
          <w:sz w:val="28"/>
          <w:szCs w:val="28"/>
        </w:rPr>
      </w:pPr>
      <w:r w:rsidRPr="00B856EE">
        <w:rPr>
          <w:b/>
          <w:sz w:val="28"/>
          <w:szCs w:val="28"/>
        </w:rPr>
        <w:t>Животные</w:t>
      </w:r>
    </w:p>
    <w:p w:rsidR="00B856EE" w:rsidRPr="00932921" w:rsidRDefault="00B856EE" w:rsidP="007C5879">
      <w:pPr>
        <w:ind w:right="260" w:firstLine="567"/>
        <w:jc w:val="center"/>
        <w:rPr>
          <w:b/>
          <w:sz w:val="28"/>
          <w:szCs w:val="28"/>
        </w:rPr>
      </w:pPr>
    </w:p>
    <w:p w:rsidR="00B917B8" w:rsidRDefault="00B856EE" w:rsidP="007C5879">
      <w:pPr>
        <w:ind w:right="260" w:firstLine="567"/>
        <w:jc w:val="center"/>
      </w:pPr>
      <w:r w:rsidRPr="00B856EE">
        <w:rPr>
          <w:b/>
          <w:sz w:val="28"/>
          <w:szCs w:val="28"/>
        </w:rPr>
        <w:t xml:space="preserve"> ЛАБОРАТОРНАЯ ДИАГНОСТИКА</w:t>
      </w:r>
      <w:r w:rsidR="00B917B8">
        <w:rPr>
          <w:b/>
          <w:sz w:val="28"/>
          <w:szCs w:val="28"/>
        </w:rPr>
        <w:t xml:space="preserve"> </w:t>
      </w:r>
      <w:r w:rsidR="00B917B8" w:rsidRPr="00B917B8">
        <w:rPr>
          <w:b/>
          <w:sz w:val="28"/>
          <w:szCs w:val="28"/>
        </w:rPr>
        <w:t>ВЕЗИКУЛЯРНОЙ БОЛЕЗНИ СВИНЕЙ</w:t>
      </w:r>
    </w:p>
    <w:p w:rsidR="00B917B8" w:rsidRDefault="00B917B8" w:rsidP="007C5879">
      <w:pPr>
        <w:ind w:right="260" w:firstLine="567"/>
        <w:jc w:val="center"/>
      </w:pPr>
    </w:p>
    <w:p w:rsidR="00E93AC6" w:rsidRDefault="00B856EE" w:rsidP="007C5879">
      <w:pPr>
        <w:ind w:right="260" w:firstLine="567"/>
        <w:jc w:val="center"/>
        <w:rPr>
          <w:b/>
          <w:sz w:val="28"/>
          <w:szCs w:val="28"/>
        </w:rPr>
      </w:pPr>
      <w:r w:rsidRPr="00B856EE">
        <w:rPr>
          <w:b/>
          <w:sz w:val="28"/>
          <w:szCs w:val="28"/>
        </w:rPr>
        <w:t>Основные положения</w:t>
      </w:r>
    </w:p>
    <w:p w:rsidR="00B856EE" w:rsidRPr="006D25A8" w:rsidRDefault="00B856EE" w:rsidP="007C5879">
      <w:pPr>
        <w:ind w:right="260" w:firstLine="567"/>
        <w:jc w:val="center"/>
        <w:rPr>
          <w:b/>
          <w:sz w:val="28"/>
          <w:szCs w:val="28"/>
        </w:rPr>
      </w:pPr>
    </w:p>
    <w:p w:rsidR="00EE000B" w:rsidRPr="006D25A8" w:rsidRDefault="00EE000B" w:rsidP="007C5879">
      <w:pPr>
        <w:ind w:firstLine="567"/>
        <w:jc w:val="center"/>
        <w:rPr>
          <w:b/>
          <w:sz w:val="28"/>
          <w:szCs w:val="28"/>
        </w:rPr>
      </w:pPr>
      <w:proofErr w:type="gramStart"/>
      <w:r w:rsidRPr="006D25A8">
        <w:rPr>
          <w:b/>
          <w:sz w:val="28"/>
          <w:szCs w:val="28"/>
        </w:rPr>
        <w:t>СТ</w:t>
      </w:r>
      <w:proofErr w:type="gramEnd"/>
      <w:r w:rsidRPr="006D25A8">
        <w:rPr>
          <w:b/>
          <w:sz w:val="28"/>
          <w:szCs w:val="28"/>
        </w:rPr>
        <w:t xml:space="preserve"> РК</w:t>
      </w:r>
    </w:p>
    <w:p w:rsidR="00EE000B" w:rsidRPr="006D25A8" w:rsidRDefault="00EE000B" w:rsidP="007C5879">
      <w:pPr>
        <w:ind w:firstLine="567"/>
        <w:jc w:val="center"/>
        <w:rPr>
          <w:sz w:val="28"/>
          <w:szCs w:val="28"/>
        </w:rPr>
      </w:pPr>
    </w:p>
    <w:p w:rsidR="008D2E52" w:rsidRPr="006D25A8" w:rsidRDefault="008D2E52" w:rsidP="007C5879">
      <w:pPr>
        <w:ind w:firstLine="567"/>
        <w:rPr>
          <w:sz w:val="28"/>
          <w:szCs w:val="28"/>
        </w:rPr>
      </w:pPr>
    </w:p>
    <w:p w:rsidR="00EE000B" w:rsidRPr="006D25A8" w:rsidRDefault="00EE000B" w:rsidP="007C5879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475FD8" w:rsidRPr="006D25A8" w:rsidRDefault="00475FD8" w:rsidP="007C5879">
      <w:pPr>
        <w:ind w:firstLine="567"/>
        <w:rPr>
          <w:sz w:val="28"/>
          <w:szCs w:val="28"/>
        </w:rPr>
      </w:pPr>
    </w:p>
    <w:p w:rsidR="00475FD8" w:rsidRPr="006D25A8" w:rsidRDefault="00475FD8" w:rsidP="007C5879">
      <w:pPr>
        <w:ind w:firstLine="567"/>
        <w:rPr>
          <w:sz w:val="28"/>
          <w:szCs w:val="28"/>
        </w:rPr>
      </w:pPr>
    </w:p>
    <w:p w:rsidR="00EE000B" w:rsidRPr="006D25A8" w:rsidRDefault="00EE000B" w:rsidP="007C5879">
      <w:pPr>
        <w:ind w:firstLine="567"/>
        <w:jc w:val="center"/>
        <w:rPr>
          <w:sz w:val="28"/>
          <w:szCs w:val="28"/>
        </w:rPr>
      </w:pPr>
    </w:p>
    <w:p w:rsidR="00EE000B" w:rsidRPr="006D25A8" w:rsidRDefault="00EE000B" w:rsidP="007C5879">
      <w:pPr>
        <w:ind w:firstLine="567"/>
        <w:jc w:val="center"/>
        <w:rPr>
          <w:i/>
          <w:sz w:val="28"/>
          <w:szCs w:val="28"/>
        </w:rPr>
      </w:pPr>
      <w:r w:rsidRPr="006D25A8">
        <w:rPr>
          <w:i/>
          <w:sz w:val="28"/>
          <w:szCs w:val="28"/>
        </w:rPr>
        <w:t>Настоящий проект стандарта</w:t>
      </w:r>
      <w:r w:rsidR="002B327C" w:rsidRPr="006D25A8">
        <w:rPr>
          <w:i/>
          <w:sz w:val="28"/>
          <w:szCs w:val="28"/>
        </w:rPr>
        <w:t xml:space="preserve"> </w:t>
      </w:r>
      <w:r w:rsidRPr="006D25A8">
        <w:rPr>
          <w:i/>
          <w:sz w:val="28"/>
          <w:szCs w:val="28"/>
        </w:rPr>
        <w:t>не подлежит применению до его утверждения</w:t>
      </w:r>
    </w:p>
    <w:p w:rsidR="00EE000B" w:rsidRPr="006D25A8" w:rsidRDefault="00EE000B" w:rsidP="007C5879">
      <w:pPr>
        <w:ind w:firstLine="567"/>
        <w:rPr>
          <w:sz w:val="28"/>
          <w:szCs w:val="28"/>
        </w:rPr>
      </w:pPr>
    </w:p>
    <w:p w:rsidR="00EE000B" w:rsidRPr="006D25A8" w:rsidRDefault="00EE000B" w:rsidP="007C5879">
      <w:pPr>
        <w:ind w:firstLine="567"/>
        <w:rPr>
          <w:sz w:val="28"/>
          <w:szCs w:val="28"/>
        </w:rPr>
      </w:pPr>
    </w:p>
    <w:p w:rsidR="00EE000B" w:rsidRPr="006D25A8" w:rsidRDefault="00EE000B" w:rsidP="007C5879">
      <w:pPr>
        <w:ind w:firstLine="567"/>
        <w:rPr>
          <w:sz w:val="28"/>
          <w:szCs w:val="28"/>
        </w:rPr>
      </w:pPr>
    </w:p>
    <w:p w:rsidR="00EE000B" w:rsidRPr="006D25A8" w:rsidRDefault="00EE000B" w:rsidP="007C5879">
      <w:pPr>
        <w:shd w:val="clear" w:color="auto" w:fill="FFFFFF"/>
        <w:ind w:left="142" w:firstLine="567"/>
        <w:rPr>
          <w:sz w:val="28"/>
          <w:szCs w:val="28"/>
        </w:rPr>
      </w:pPr>
    </w:p>
    <w:p w:rsidR="00475FD8" w:rsidRPr="006D25A8" w:rsidRDefault="00475FD8" w:rsidP="007C5879">
      <w:pPr>
        <w:shd w:val="clear" w:color="auto" w:fill="FFFFFF"/>
        <w:ind w:firstLine="567"/>
        <w:rPr>
          <w:b/>
          <w:sz w:val="28"/>
          <w:szCs w:val="28"/>
          <w:lang w:val="kk-KZ"/>
        </w:rPr>
      </w:pPr>
    </w:p>
    <w:p w:rsidR="00475FD8" w:rsidRPr="006D25A8" w:rsidRDefault="00475FD8" w:rsidP="007C5879">
      <w:pPr>
        <w:shd w:val="clear" w:color="auto" w:fill="FFFFFF"/>
        <w:ind w:firstLine="567"/>
        <w:rPr>
          <w:b/>
          <w:sz w:val="28"/>
          <w:szCs w:val="28"/>
          <w:lang w:val="kk-KZ"/>
        </w:rPr>
      </w:pPr>
    </w:p>
    <w:p w:rsidR="00475FD8" w:rsidRPr="006D25A8" w:rsidRDefault="00475FD8" w:rsidP="007C5879">
      <w:pPr>
        <w:shd w:val="clear" w:color="auto" w:fill="FFFFFF"/>
        <w:ind w:firstLine="567"/>
        <w:rPr>
          <w:b/>
          <w:sz w:val="28"/>
          <w:szCs w:val="28"/>
          <w:lang w:val="kk-KZ"/>
        </w:rPr>
      </w:pPr>
    </w:p>
    <w:p w:rsidR="00475FD8" w:rsidRPr="006D25A8" w:rsidRDefault="00475FD8" w:rsidP="007C5879">
      <w:pPr>
        <w:shd w:val="clear" w:color="auto" w:fill="FFFFFF"/>
        <w:ind w:firstLine="567"/>
        <w:rPr>
          <w:b/>
          <w:sz w:val="28"/>
          <w:szCs w:val="28"/>
          <w:lang w:val="kk-KZ"/>
        </w:rPr>
      </w:pPr>
    </w:p>
    <w:p w:rsidR="00EE000B" w:rsidRPr="006D25A8" w:rsidRDefault="00EE000B" w:rsidP="007C5879">
      <w:pP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EE000B" w:rsidRPr="006D25A8" w:rsidRDefault="00EE000B" w:rsidP="007C5879">
      <w:pPr>
        <w:shd w:val="clear" w:color="auto" w:fill="FFFFFF"/>
        <w:ind w:firstLine="567"/>
        <w:jc w:val="center"/>
        <w:rPr>
          <w:b/>
          <w:sz w:val="28"/>
          <w:szCs w:val="28"/>
          <w:lang w:val="kk-KZ"/>
        </w:rPr>
      </w:pPr>
      <w:r w:rsidRPr="006D25A8">
        <w:rPr>
          <w:b/>
          <w:sz w:val="28"/>
          <w:szCs w:val="28"/>
          <w:lang w:val="kk-KZ"/>
        </w:rPr>
        <w:t>Комитет технического регулирования и метрологии</w:t>
      </w:r>
    </w:p>
    <w:p w:rsidR="00EE000B" w:rsidRPr="006D25A8" w:rsidRDefault="00EE000B" w:rsidP="007C5879">
      <w:pPr>
        <w:shd w:val="clear" w:color="auto" w:fill="FFFFFF"/>
        <w:ind w:firstLine="567"/>
        <w:jc w:val="center"/>
        <w:rPr>
          <w:b/>
          <w:sz w:val="28"/>
          <w:szCs w:val="28"/>
          <w:lang w:val="kk-KZ"/>
        </w:rPr>
      </w:pPr>
      <w:r w:rsidRPr="006D25A8">
        <w:rPr>
          <w:b/>
          <w:sz w:val="28"/>
          <w:szCs w:val="28"/>
          <w:lang w:val="kk-KZ"/>
        </w:rPr>
        <w:t xml:space="preserve">Министерства торговли и интеграции </w:t>
      </w:r>
      <w:r w:rsidRPr="006D25A8">
        <w:rPr>
          <w:b/>
          <w:sz w:val="28"/>
          <w:szCs w:val="28"/>
        </w:rPr>
        <w:t>Республики Казахстан</w:t>
      </w:r>
    </w:p>
    <w:p w:rsidR="00EE000B" w:rsidRPr="006D25A8" w:rsidRDefault="00EE000B" w:rsidP="007C5879">
      <w:pPr>
        <w:shd w:val="clear" w:color="auto" w:fill="FFFFFF"/>
        <w:ind w:firstLine="567"/>
        <w:jc w:val="center"/>
        <w:rPr>
          <w:b/>
          <w:sz w:val="28"/>
          <w:szCs w:val="28"/>
          <w:lang w:val="kk-KZ"/>
        </w:rPr>
      </w:pPr>
      <w:r w:rsidRPr="006D25A8">
        <w:rPr>
          <w:b/>
          <w:sz w:val="28"/>
          <w:szCs w:val="28"/>
          <w:lang w:val="kk-KZ"/>
        </w:rPr>
        <w:t>(Госстандарт)</w:t>
      </w:r>
    </w:p>
    <w:p w:rsidR="00EE000B" w:rsidRPr="006D25A8" w:rsidRDefault="00EE000B" w:rsidP="007C5879">
      <w:pPr>
        <w:shd w:val="clear" w:color="auto" w:fill="FFFFFF"/>
        <w:ind w:firstLine="567"/>
        <w:jc w:val="center"/>
        <w:rPr>
          <w:b/>
          <w:sz w:val="28"/>
          <w:szCs w:val="28"/>
          <w:lang w:val="kk-KZ"/>
        </w:rPr>
      </w:pPr>
    </w:p>
    <w:p w:rsidR="00EE000B" w:rsidRPr="00B856EE" w:rsidRDefault="00B856EE" w:rsidP="007C5879">
      <w:pPr>
        <w:shd w:val="clear" w:color="auto" w:fill="FFFFFF"/>
        <w:ind w:firstLine="567"/>
        <w:jc w:val="center"/>
        <w:rPr>
          <w:b/>
          <w:sz w:val="28"/>
          <w:szCs w:val="28"/>
          <w:lang w:val="kk-KZ"/>
        </w:rPr>
        <w:sectPr w:rsidR="00EE000B" w:rsidRPr="00B856EE" w:rsidSect="009812C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418" w:right="1418" w:bottom="1418" w:left="1134" w:header="1021" w:footer="1021" w:gutter="0"/>
          <w:pgNumType w:fmt="lowerRoman" w:start="1"/>
          <w:cols w:space="708"/>
          <w:titlePg/>
          <w:docGrid w:linePitch="360"/>
        </w:sectPr>
      </w:pPr>
      <w:r>
        <w:rPr>
          <w:b/>
          <w:sz w:val="28"/>
          <w:szCs w:val="28"/>
          <w:lang w:val="kk-KZ"/>
        </w:rPr>
        <w:t>Астана</w:t>
      </w:r>
    </w:p>
    <w:p w:rsidR="00EE000B" w:rsidRPr="006D25A8" w:rsidRDefault="00EE000B" w:rsidP="007C5879">
      <w:pPr>
        <w:shd w:val="clear" w:color="auto" w:fill="FFFFFF"/>
        <w:tabs>
          <w:tab w:val="center" w:pos="4677"/>
          <w:tab w:val="left" w:pos="7980"/>
        </w:tabs>
        <w:ind w:firstLine="567"/>
        <w:jc w:val="center"/>
        <w:rPr>
          <w:b/>
          <w:bCs/>
          <w:spacing w:val="3"/>
          <w:sz w:val="28"/>
          <w:szCs w:val="28"/>
        </w:rPr>
      </w:pPr>
      <w:r w:rsidRPr="006D25A8">
        <w:rPr>
          <w:b/>
          <w:bCs/>
          <w:spacing w:val="3"/>
          <w:sz w:val="28"/>
          <w:szCs w:val="28"/>
        </w:rPr>
        <w:lastRenderedPageBreak/>
        <w:t>Предисловие</w:t>
      </w:r>
    </w:p>
    <w:p w:rsidR="00EE000B" w:rsidRPr="006D25A8" w:rsidRDefault="00EE000B" w:rsidP="007C5879">
      <w:pPr>
        <w:shd w:val="clear" w:color="auto" w:fill="FFFFFF"/>
        <w:ind w:firstLine="567"/>
        <w:rPr>
          <w:sz w:val="28"/>
          <w:szCs w:val="28"/>
        </w:rPr>
      </w:pPr>
    </w:p>
    <w:p w:rsidR="00EE000B" w:rsidRPr="006D25A8" w:rsidRDefault="00F3098F" w:rsidP="007C5879">
      <w:pPr>
        <w:tabs>
          <w:tab w:val="left" w:pos="922"/>
        </w:tabs>
        <w:autoSpaceDE/>
        <w:autoSpaceDN/>
        <w:adjustRightInd/>
        <w:ind w:right="20" w:firstLine="567"/>
        <w:rPr>
          <w:sz w:val="28"/>
          <w:szCs w:val="28"/>
        </w:rPr>
      </w:pPr>
      <w:r w:rsidRPr="006D25A8">
        <w:rPr>
          <w:b/>
          <w:sz w:val="28"/>
          <w:szCs w:val="28"/>
        </w:rPr>
        <w:t>1 РАЗРАБОТАН</w:t>
      </w:r>
      <w:r w:rsidR="00EE000B" w:rsidRPr="006D25A8">
        <w:rPr>
          <w:b/>
          <w:sz w:val="28"/>
          <w:szCs w:val="28"/>
        </w:rPr>
        <w:t xml:space="preserve"> И </w:t>
      </w:r>
      <w:r w:rsidR="00EE000B" w:rsidRPr="006D25A8">
        <w:rPr>
          <w:b/>
          <w:bCs/>
          <w:sz w:val="28"/>
          <w:szCs w:val="28"/>
        </w:rPr>
        <w:t xml:space="preserve">ВНЕСЕН </w:t>
      </w:r>
      <w:r w:rsidR="00EE000B" w:rsidRPr="006D25A8">
        <w:rPr>
          <w:sz w:val="28"/>
          <w:szCs w:val="28"/>
        </w:rPr>
        <w:t xml:space="preserve">РГП на ПХВ «Казахстанский институт стандартизации и </w:t>
      </w:r>
      <w:r w:rsidR="008D2E52" w:rsidRPr="006D25A8">
        <w:rPr>
          <w:sz w:val="28"/>
          <w:szCs w:val="28"/>
        </w:rPr>
        <w:t>метрологии</w:t>
      </w:r>
      <w:r w:rsidR="00EE000B" w:rsidRPr="006D25A8">
        <w:rPr>
          <w:sz w:val="28"/>
          <w:szCs w:val="28"/>
        </w:rPr>
        <w:t>» Комитета технического регулирования и метрологии Министерства торговли и интеграции Республики Казахстан</w:t>
      </w:r>
    </w:p>
    <w:p w:rsidR="00EE000B" w:rsidRPr="006D25A8" w:rsidRDefault="00EE000B" w:rsidP="007C5879">
      <w:pPr>
        <w:tabs>
          <w:tab w:val="left" w:pos="922"/>
        </w:tabs>
        <w:autoSpaceDE/>
        <w:autoSpaceDN/>
        <w:adjustRightInd/>
        <w:ind w:right="20" w:firstLine="567"/>
        <w:rPr>
          <w:sz w:val="28"/>
          <w:szCs w:val="28"/>
        </w:rPr>
      </w:pPr>
    </w:p>
    <w:p w:rsidR="00EE000B" w:rsidRPr="006D25A8" w:rsidRDefault="00F3098F" w:rsidP="007C5879">
      <w:pPr>
        <w:tabs>
          <w:tab w:val="left" w:pos="835"/>
        </w:tabs>
        <w:autoSpaceDE/>
        <w:autoSpaceDN/>
        <w:adjustRightInd/>
        <w:ind w:right="20" w:firstLine="567"/>
        <w:rPr>
          <w:sz w:val="28"/>
          <w:szCs w:val="28"/>
        </w:rPr>
      </w:pPr>
      <w:r w:rsidRPr="006D25A8">
        <w:rPr>
          <w:b/>
          <w:bCs/>
          <w:sz w:val="28"/>
          <w:szCs w:val="28"/>
        </w:rPr>
        <w:t>2 </w:t>
      </w:r>
      <w:r w:rsidR="00EE000B" w:rsidRPr="006D25A8">
        <w:rPr>
          <w:b/>
          <w:bCs/>
          <w:sz w:val="28"/>
          <w:szCs w:val="28"/>
        </w:rPr>
        <w:t xml:space="preserve">УТВЕРЖДЕН И ВВЕДЕН В ДЕЙСТВИЕ </w:t>
      </w:r>
      <w:r w:rsidR="00EE000B" w:rsidRPr="006D25A8">
        <w:rPr>
          <w:bCs/>
          <w:sz w:val="28"/>
          <w:szCs w:val="28"/>
        </w:rPr>
        <w:t xml:space="preserve">Приказом Председателя Комитета технического регулирования и метрологии Министерства торговли и интеграции Республики Казахстан </w:t>
      </w:r>
    </w:p>
    <w:p w:rsidR="00EE000B" w:rsidRPr="006D25A8" w:rsidRDefault="00EE000B" w:rsidP="007C5879">
      <w:pPr>
        <w:tabs>
          <w:tab w:val="left" w:pos="835"/>
        </w:tabs>
        <w:autoSpaceDE/>
        <w:autoSpaceDN/>
        <w:adjustRightInd/>
        <w:ind w:right="20" w:firstLine="567"/>
        <w:rPr>
          <w:sz w:val="28"/>
          <w:szCs w:val="28"/>
          <w:lang w:val="kk-KZ"/>
        </w:rPr>
      </w:pPr>
    </w:p>
    <w:p w:rsidR="00EE000B" w:rsidRDefault="00F3098F" w:rsidP="007C5879">
      <w:pPr>
        <w:pStyle w:val="ac"/>
        <w:ind w:firstLine="567"/>
        <w:rPr>
          <w:rFonts w:cs="Times New Roman"/>
          <w:bCs/>
          <w:sz w:val="28"/>
          <w:szCs w:val="28"/>
        </w:rPr>
      </w:pPr>
      <w:r w:rsidRPr="006D25A8">
        <w:rPr>
          <w:rFonts w:cs="Times New Roman"/>
          <w:b/>
          <w:sz w:val="28"/>
          <w:szCs w:val="28"/>
          <w:lang w:val="kk-KZ"/>
        </w:rPr>
        <w:t>3 </w:t>
      </w:r>
      <w:r w:rsidR="00475FD8" w:rsidRPr="006D25A8">
        <w:rPr>
          <w:rFonts w:cs="Times New Roman"/>
          <w:bCs/>
          <w:sz w:val="28"/>
          <w:szCs w:val="28"/>
        </w:rPr>
        <w:t xml:space="preserve">Настоящий стандарт разработан с учетом требований </w:t>
      </w:r>
      <w:r w:rsidR="003927A6">
        <w:rPr>
          <w:rFonts w:cs="Times New Roman"/>
          <w:bCs/>
          <w:sz w:val="28"/>
          <w:szCs w:val="28"/>
        </w:rPr>
        <w:br/>
      </w:r>
      <w:r w:rsidR="00B856EE" w:rsidRPr="00B856EE">
        <w:rPr>
          <w:rFonts w:cs="Times New Roman"/>
          <w:bCs/>
          <w:sz w:val="28"/>
          <w:szCs w:val="28"/>
        </w:rPr>
        <w:t>Руководств</w:t>
      </w:r>
      <w:r w:rsidR="00B856EE">
        <w:rPr>
          <w:rFonts w:cs="Times New Roman"/>
          <w:bCs/>
          <w:sz w:val="28"/>
          <w:szCs w:val="28"/>
          <w:lang w:val="kk-KZ"/>
        </w:rPr>
        <w:t xml:space="preserve">а </w:t>
      </w:r>
      <w:r w:rsidR="00B856EE" w:rsidRPr="00B856EE">
        <w:rPr>
          <w:rFonts w:cs="Times New Roman"/>
          <w:bCs/>
          <w:sz w:val="28"/>
          <w:szCs w:val="28"/>
          <w:lang w:val="kk-KZ"/>
        </w:rPr>
        <w:t>Международно</w:t>
      </w:r>
      <w:r w:rsidR="00B856EE">
        <w:rPr>
          <w:rFonts w:cs="Times New Roman"/>
          <w:bCs/>
          <w:sz w:val="28"/>
          <w:szCs w:val="28"/>
          <w:lang w:val="kk-KZ"/>
        </w:rPr>
        <w:t>го э</w:t>
      </w:r>
      <w:r w:rsidR="00B856EE" w:rsidRPr="00B856EE">
        <w:rPr>
          <w:rFonts w:cs="Times New Roman"/>
          <w:bCs/>
          <w:sz w:val="28"/>
          <w:szCs w:val="28"/>
          <w:lang w:val="kk-KZ"/>
        </w:rPr>
        <w:t>пизоотическо</w:t>
      </w:r>
      <w:r w:rsidR="00B856EE">
        <w:rPr>
          <w:rFonts w:cs="Times New Roman"/>
          <w:bCs/>
          <w:sz w:val="28"/>
          <w:szCs w:val="28"/>
          <w:lang w:val="kk-KZ"/>
        </w:rPr>
        <w:t>го б</w:t>
      </w:r>
      <w:r w:rsidR="00B856EE" w:rsidRPr="00B856EE">
        <w:rPr>
          <w:rFonts w:cs="Times New Roman"/>
          <w:bCs/>
          <w:sz w:val="28"/>
          <w:szCs w:val="28"/>
          <w:lang w:val="kk-KZ"/>
        </w:rPr>
        <w:t>юро (МЭБ)</w:t>
      </w:r>
      <w:r w:rsidR="00B856EE">
        <w:rPr>
          <w:rFonts w:cs="Times New Roman"/>
          <w:bCs/>
          <w:sz w:val="28"/>
          <w:szCs w:val="28"/>
          <w:lang w:val="kk-KZ"/>
        </w:rPr>
        <w:t xml:space="preserve"> </w:t>
      </w:r>
      <w:r w:rsidR="00B856EE" w:rsidRPr="00B856EE">
        <w:rPr>
          <w:rFonts w:cs="Times New Roman"/>
          <w:bCs/>
          <w:sz w:val="28"/>
          <w:szCs w:val="28"/>
          <w:lang w:val="kk-KZ"/>
        </w:rPr>
        <w:t>Всемирн</w:t>
      </w:r>
      <w:r w:rsidR="00B856EE">
        <w:rPr>
          <w:rFonts w:cs="Times New Roman"/>
          <w:bCs/>
          <w:sz w:val="28"/>
          <w:szCs w:val="28"/>
          <w:lang w:val="kk-KZ"/>
        </w:rPr>
        <w:t>ой</w:t>
      </w:r>
      <w:r w:rsidR="00B856EE" w:rsidRPr="00B856EE">
        <w:rPr>
          <w:rFonts w:cs="Times New Roman"/>
          <w:bCs/>
          <w:sz w:val="28"/>
          <w:szCs w:val="28"/>
          <w:lang w:val="kk-KZ"/>
        </w:rPr>
        <w:t xml:space="preserve"> организаци</w:t>
      </w:r>
      <w:r w:rsidR="00B856EE">
        <w:rPr>
          <w:rFonts w:cs="Times New Roman"/>
          <w:bCs/>
          <w:sz w:val="28"/>
          <w:szCs w:val="28"/>
          <w:lang w:val="kk-KZ"/>
        </w:rPr>
        <w:t>и</w:t>
      </w:r>
      <w:r w:rsidR="00B856EE" w:rsidRPr="00B856EE">
        <w:rPr>
          <w:rFonts w:cs="Times New Roman"/>
          <w:bCs/>
          <w:sz w:val="28"/>
          <w:szCs w:val="28"/>
          <w:lang w:val="kk-KZ"/>
        </w:rPr>
        <w:t xml:space="preserve"> здравоохранения животных (</w:t>
      </w:r>
      <w:r w:rsidR="00B856EE">
        <w:rPr>
          <w:rFonts w:cs="Times New Roman"/>
          <w:bCs/>
          <w:sz w:val="28"/>
          <w:szCs w:val="28"/>
          <w:lang w:val="kk-KZ"/>
        </w:rPr>
        <w:t>ВОЗЖ</w:t>
      </w:r>
      <w:r w:rsidR="00B856EE" w:rsidRPr="00B856EE">
        <w:rPr>
          <w:rFonts w:cs="Times New Roman"/>
          <w:bCs/>
          <w:sz w:val="28"/>
          <w:szCs w:val="28"/>
          <w:lang w:val="kk-KZ"/>
        </w:rPr>
        <w:t>)</w:t>
      </w:r>
      <w:r w:rsidR="00B856EE" w:rsidRPr="00B856EE">
        <w:rPr>
          <w:rFonts w:cs="Times New Roman"/>
          <w:bCs/>
          <w:sz w:val="28"/>
          <w:szCs w:val="28"/>
        </w:rPr>
        <w:t xml:space="preserve"> по диагностическим тестам и вакцинам для наземных животных</w:t>
      </w:r>
    </w:p>
    <w:p w:rsidR="00B856EE" w:rsidRPr="006D25A8" w:rsidRDefault="00B856EE" w:rsidP="007C5879">
      <w:pPr>
        <w:pStyle w:val="ac"/>
        <w:ind w:firstLine="567"/>
        <w:rPr>
          <w:sz w:val="28"/>
          <w:szCs w:val="28"/>
          <w:lang w:val="kk-KZ"/>
        </w:rPr>
      </w:pPr>
    </w:p>
    <w:p w:rsidR="00EE000B" w:rsidRDefault="00F3098F" w:rsidP="007C5879">
      <w:pPr>
        <w:widowControl/>
        <w:ind w:firstLine="567"/>
        <w:rPr>
          <w:sz w:val="28"/>
          <w:szCs w:val="28"/>
          <w:lang w:val="kk-KZ"/>
        </w:rPr>
      </w:pPr>
      <w:r w:rsidRPr="006D25A8">
        <w:rPr>
          <w:b/>
          <w:sz w:val="28"/>
          <w:szCs w:val="28"/>
          <w:lang w:val="kk-KZ"/>
        </w:rPr>
        <w:t>4 </w:t>
      </w:r>
      <w:r w:rsidR="00EE000B" w:rsidRPr="006D25A8">
        <w:rPr>
          <w:sz w:val="28"/>
          <w:szCs w:val="28"/>
          <w:lang w:val="kk-KZ"/>
        </w:rPr>
        <w:t xml:space="preserve">В настоящем стандарте реализованы нормы </w:t>
      </w:r>
      <w:bookmarkStart w:id="0" w:name="_Toc494286439"/>
      <w:r w:rsidR="00C919BB">
        <w:rPr>
          <w:sz w:val="28"/>
          <w:szCs w:val="28"/>
          <w:lang w:val="kk-KZ"/>
        </w:rPr>
        <w:t>П</w:t>
      </w:r>
      <w:r w:rsidR="00C919BB" w:rsidRPr="00C919BB">
        <w:rPr>
          <w:sz w:val="28"/>
          <w:szCs w:val="28"/>
          <w:lang w:val="kk-KZ"/>
        </w:rPr>
        <w:t>риказ</w:t>
      </w:r>
      <w:r w:rsidR="00C919BB">
        <w:rPr>
          <w:sz w:val="28"/>
          <w:szCs w:val="28"/>
          <w:lang w:val="kk-KZ"/>
        </w:rPr>
        <w:t>а</w:t>
      </w:r>
      <w:r w:rsidR="00C919BB" w:rsidRPr="00C919BB">
        <w:rPr>
          <w:sz w:val="28"/>
          <w:szCs w:val="28"/>
          <w:lang w:val="kk-KZ"/>
        </w:rPr>
        <w:t xml:space="preserve"> Министра сельского хозяйства Республики Казахстан от 30 июня 2014 года №16-07/332, «Об утверждении Правил планирования и проведения ветеринарных мероприятий против особо опасных болезней животных»</w:t>
      </w:r>
      <w:r w:rsidR="00C919BB">
        <w:rPr>
          <w:sz w:val="28"/>
          <w:szCs w:val="28"/>
          <w:lang w:val="kk-KZ"/>
        </w:rPr>
        <w:t>,</w:t>
      </w:r>
      <w:r w:rsidR="00C919BB" w:rsidRPr="00C919BB">
        <w:rPr>
          <w:sz w:val="28"/>
          <w:szCs w:val="28"/>
          <w:lang w:val="kk-KZ"/>
        </w:rPr>
        <w:t xml:space="preserve"> зарегистрированн</w:t>
      </w:r>
      <w:r w:rsidR="00C919BB">
        <w:rPr>
          <w:sz w:val="28"/>
          <w:szCs w:val="28"/>
          <w:lang w:val="kk-KZ"/>
        </w:rPr>
        <w:t>ого</w:t>
      </w:r>
      <w:r w:rsidR="00C919BB" w:rsidRPr="00C919BB">
        <w:rPr>
          <w:sz w:val="28"/>
          <w:szCs w:val="28"/>
          <w:lang w:val="kk-KZ"/>
        </w:rPr>
        <w:t xml:space="preserve"> в Министерстве юстиции Республики Казахстан </w:t>
      </w:r>
      <w:r w:rsidR="00B917B8">
        <w:rPr>
          <w:sz w:val="28"/>
          <w:szCs w:val="28"/>
          <w:lang w:val="kk-KZ"/>
        </w:rPr>
        <w:t xml:space="preserve">                            </w:t>
      </w:r>
      <w:r w:rsidR="00C919BB" w:rsidRPr="00C919BB">
        <w:rPr>
          <w:sz w:val="28"/>
          <w:szCs w:val="28"/>
          <w:lang w:val="kk-KZ"/>
        </w:rPr>
        <w:t>29 июля 2014 года № 9639</w:t>
      </w:r>
    </w:p>
    <w:p w:rsidR="00B856EE" w:rsidRPr="006D25A8" w:rsidRDefault="00B856EE" w:rsidP="007C5879">
      <w:pPr>
        <w:widowControl/>
        <w:ind w:firstLine="567"/>
        <w:rPr>
          <w:b/>
          <w:bCs/>
          <w:sz w:val="28"/>
          <w:szCs w:val="28"/>
        </w:rPr>
      </w:pPr>
    </w:p>
    <w:p w:rsidR="00EE000B" w:rsidRPr="006D25A8" w:rsidRDefault="00F3098F" w:rsidP="007C5879">
      <w:pPr>
        <w:tabs>
          <w:tab w:val="left" w:pos="567"/>
        </w:tabs>
        <w:autoSpaceDE/>
        <w:autoSpaceDN/>
        <w:adjustRightInd/>
        <w:ind w:firstLine="567"/>
        <w:outlineLvl w:val="2"/>
        <w:rPr>
          <w:bCs/>
          <w:sz w:val="28"/>
          <w:szCs w:val="28"/>
          <w:lang w:val="kk-KZ"/>
        </w:rPr>
      </w:pPr>
      <w:r w:rsidRPr="006D25A8">
        <w:rPr>
          <w:b/>
          <w:bCs/>
          <w:sz w:val="28"/>
          <w:szCs w:val="28"/>
        </w:rPr>
        <w:t>5 </w:t>
      </w:r>
      <w:r w:rsidR="00EE000B" w:rsidRPr="006D25A8">
        <w:rPr>
          <w:b/>
          <w:bCs/>
          <w:sz w:val="28"/>
          <w:szCs w:val="28"/>
        </w:rPr>
        <w:t xml:space="preserve">ВВЕДЕН </w:t>
      </w:r>
      <w:bookmarkEnd w:id="0"/>
      <w:r w:rsidR="00EE000B" w:rsidRPr="006D25A8">
        <w:rPr>
          <w:b/>
          <w:bCs/>
          <w:sz w:val="28"/>
          <w:szCs w:val="28"/>
          <w:lang w:val="kk-KZ"/>
        </w:rPr>
        <w:t>ВПЕРВЫЕ</w:t>
      </w:r>
    </w:p>
    <w:p w:rsidR="00EE000B" w:rsidRPr="006D25A8" w:rsidRDefault="00EE000B" w:rsidP="007C5879">
      <w:pPr>
        <w:tabs>
          <w:tab w:val="left" w:pos="567"/>
        </w:tabs>
        <w:autoSpaceDE/>
        <w:autoSpaceDN/>
        <w:adjustRightInd/>
        <w:ind w:firstLine="567"/>
        <w:outlineLvl w:val="2"/>
        <w:rPr>
          <w:bCs/>
          <w:sz w:val="28"/>
          <w:szCs w:val="28"/>
          <w:lang w:val="kk-KZ"/>
        </w:rPr>
      </w:pPr>
    </w:p>
    <w:p w:rsidR="00EE000B" w:rsidRPr="006D25A8" w:rsidRDefault="00EE000B" w:rsidP="007C5879">
      <w:pPr>
        <w:tabs>
          <w:tab w:val="left" w:pos="567"/>
        </w:tabs>
        <w:autoSpaceDE/>
        <w:autoSpaceDN/>
        <w:adjustRightInd/>
        <w:ind w:firstLine="567"/>
        <w:outlineLvl w:val="2"/>
        <w:rPr>
          <w:bCs/>
          <w:i/>
          <w:sz w:val="28"/>
          <w:szCs w:val="28"/>
          <w:lang w:val="kk-KZ"/>
        </w:rPr>
      </w:pPr>
      <w:r w:rsidRPr="006D25A8">
        <w:rPr>
          <w:bCs/>
          <w:i/>
          <w:sz w:val="28"/>
          <w:szCs w:val="28"/>
          <w:lang w:val="kk-KZ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</w:t>
      </w:r>
      <w:r w:rsidR="00F3098F" w:rsidRPr="006D25A8">
        <w:rPr>
          <w:bCs/>
          <w:i/>
          <w:sz w:val="28"/>
          <w:szCs w:val="28"/>
          <w:lang w:val="kk-KZ"/>
        </w:rPr>
        <w:t>аваемых информационных указателях</w:t>
      </w:r>
      <w:r w:rsidRPr="006D25A8">
        <w:rPr>
          <w:bCs/>
          <w:i/>
          <w:sz w:val="28"/>
          <w:szCs w:val="28"/>
          <w:lang w:val="kk-KZ"/>
        </w:rPr>
        <w:t xml:space="preserve"> «Национальные стандарты». В случае пересмотра (замены) или отмены настоящего стандарта соответствующее уведомление будет опубликовано в </w:t>
      </w:r>
      <w:r w:rsidR="00EB77B0" w:rsidRPr="006D25A8">
        <w:rPr>
          <w:bCs/>
          <w:i/>
          <w:sz w:val="28"/>
          <w:szCs w:val="28"/>
          <w:lang w:val="kk-KZ"/>
        </w:rPr>
        <w:t>периодически</w:t>
      </w:r>
      <w:r w:rsidRPr="006D25A8">
        <w:rPr>
          <w:bCs/>
          <w:i/>
          <w:sz w:val="28"/>
          <w:szCs w:val="28"/>
          <w:lang w:val="kk-KZ"/>
        </w:rPr>
        <w:t xml:space="preserve"> из</w:t>
      </w:r>
      <w:r w:rsidR="00F3098F" w:rsidRPr="006D25A8">
        <w:rPr>
          <w:bCs/>
          <w:i/>
          <w:sz w:val="28"/>
          <w:szCs w:val="28"/>
          <w:lang w:val="kk-KZ"/>
        </w:rPr>
        <w:t>даваемом информационном указателе</w:t>
      </w:r>
      <w:r w:rsidRPr="006D25A8">
        <w:rPr>
          <w:bCs/>
          <w:i/>
          <w:sz w:val="28"/>
          <w:szCs w:val="28"/>
          <w:lang w:val="kk-KZ"/>
        </w:rPr>
        <w:t xml:space="preserve"> «Национальные стандарты».</w:t>
      </w:r>
    </w:p>
    <w:p w:rsidR="00EE000B" w:rsidRPr="006D25A8" w:rsidRDefault="00EE000B" w:rsidP="007C5879">
      <w:pPr>
        <w:shd w:val="clear" w:color="auto" w:fill="FFFFFF"/>
        <w:ind w:firstLine="567"/>
        <w:rPr>
          <w:i/>
          <w:sz w:val="28"/>
          <w:szCs w:val="28"/>
          <w:lang w:val="kk-KZ"/>
        </w:rPr>
      </w:pPr>
    </w:p>
    <w:p w:rsidR="00EE000B" w:rsidRPr="006D25A8" w:rsidRDefault="00EE000B" w:rsidP="007C5879">
      <w:pPr>
        <w:shd w:val="clear" w:color="auto" w:fill="FFFFFF"/>
        <w:ind w:firstLine="567"/>
        <w:rPr>
          <w:i/>
          <w:sz w:val="28"/>
          <w:szCs w:val="28"/>
          <w:lang w:val="kk-KZ"/>
        </w:rPr>
      </w:pPr>
    </w:p>
    <w:p w:rsidR="00EE000B" w:rsidRDefault="00EE000B" w:rsidP="007C5879">
      <w:pPr>
        <w:shd w:val="clear" w:color="auto" w:fill="FFFFFF"/>
        <w:ind w:firstLine="567"/>
        <w:rPr>
          <w:i/>
          <w:sz w:val="28"/>
          <w:szCs w:val="28"/>
          <w:lang w:val="kk-KZ"/>
        </w:rPr>
      </w:pPr>
    </w:p>
    <w:p w:rsidR="002A0FA4" w:rsidRDefault="002A0FA4" w:rsidP="007C5879">
      <w:pPr>
        <w:shd w:val="clear" w:color="auto" w:fill="FFFFFF"/>
        <w:ind w:firstLine="567"/>
        <w:rPr>
          <w:i/>
          <w:sz w:val="28"/>
          <w:szCs w:val="28"/>
          <w:lang w:val="kk-KZ"/>
        </w:rPr>
      </w:pPr>
    </w:p>
    <w:p w:rsidR="008F3745" w:rsidRPr="006D25A8" w:rsidRDefault="008F3745" w:rsidP="007C5879">
      <w:pPr>
        <w:shd w:val="clear" w:color="auto" w:fill="FFFFFF"/>
        <w:ind w:firstLine="567"/>
        <w:rPr>
          <w:i/>
          <w:sz w:val="28"/>
          <w:szCs w:val="28"/>
          <w:lang w:val="kk-KZ"/>
        </w:rPr>
      </w:pPr>
    </w:p>
    <w:p w:rsidR="008F3745" w:rsidRPr="006D25A8" w:rsidRDefault="008F3745" w:rsidP="007C5879">
      <w:pPr>
        <w:shd w:val="clear" w:color="auto" w:fill="FFFFFF"/>
        <w:ind w:firstLine="567"/>
        <w:rPr>
          <w:i/>
          <w:sz w:val="28"/>
          <w:szCs w:val="28"/>
          <w:lang w:val="kk-KZ"/>
        </w:rPr>
      </w:pPr>
    </w:p>
    <w:p w:rsidR="00B856EE" w:rsidRDefault="00EE000B" w:rsidP="007C5879">
      <w:pPr>
        <w:shd w:val="clear" w:color="auto" w:fill="FFFFFF"/>
        <w:ind w:firstLine="567"/>
        <w:rPr>
          <w:sz w:val="28"/>
          <w:szCs w:val="28"/>
          <w:lang w:val="kk-KZ"/>
        </w:rPr>
      </w:pPr>
      <w:r w:rsidRPr="006D25A8">
        <w:rPr>
          <w:sz w:val="28"/>
          <w:szCs w:val="28"/>
        </w:rPr>
        <w:t xml:space="preserve">Настоящий стандарт не может быть </w:t>
      </w:r>
      <w:r w:rsidRPr="006D25A8">
        <w:rPr>
          <w:sz w:val="28"/>
          <w:szCs w:val="28"/>
          <w:lang w:val="kk-KZ"/>
        </w:rPr>
        <w:t xml:space="preserve">полностью или частично воспроизведен, </w:t>
      </w:r>
      <w:r w:rsidRPr="006D25A8">
        <w:rPr>
          <w:sz w:val="28"/>
          <w:szCs w:val="28"/>
        </w:rPr>
        <w:t xml:space="preserve">тиражирован и распространен </w:t>
      </w:r>
      <w:r w:rsidRPr="006D25A8">
        <w:rPr>
          <w:sz w:val="28"/>
          <w:szCs w:val="28"/>
          <w:lang w:val="kk-KZ"/>
        </w:rPr>
        <w:t xml:space="preserve">в качестве официального издания </w:t>
      </w:r>
      <w:r w:rsidRPr="006D25A8">
        <w:rPr>
          <w:sz w:val="28"/>
          <w:szCs w:val="28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  <w:r w:rsidRPr="006D25A8">
        <w:rPr>
          <w:sz w:val="28"/>
          <w:szCs w:val="28"/>
          <w:lang w:val="kk-KZ"/>
        </w:rPr>
        <w:t>.</w:t>
      </w:r>
    </w:p>
    <w:p w:rsidR="00B856EE" w:rsidRDefault="00B856EE" w:rsidP="007C5879">
      <w:pPr>
        <w:shd w:val="clear" w:color="auto" w:fill="FFFFFF"/>
        <w:ind w:firstLine="567"/>
        <w:rPr>
          <w:sz w:val="28"/>
          <w:szCs w:val="28"/>
          <w:lang w:val="kk-KZ"/>
        </w:rPr>
      </w:pPr>
    </w:p>
    <w:p w:rsidR="00004FB3" w:rsidRDefault="00EE000B" w:rsidP="007C5879">
      <w:pPr>
        <w:shd w:val="clear" w:color="auto" w:fill="FFFFFF"/>
        <w:ind w:firstLine="567"/>
        <w:jc w:val="center"/>
        <w:rPr>
          <w:rStyle w:val="FontStyle59"/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6D25A8">
        <w:rPr>
          <w:rStyle w:val="FontStyle59"/>
          <w:rFonts w:ascii="Times New Roman" w:hAnsi="Times New Roman" w:cs="Times New Roman"/>
          <w:color w:val="auto"/>
          <w:sz w:val="28"/>
          <w:szCs w:val="28"/>
          <w:lang w:eastAsia="en-US"/>
        </w:rPr>
        <w:br w:type="page"/>
      </w:r>
    </w:p>
    <w:p w:rsidR="00004FB3" w:rsidRDefault="00004FB3" w:rsidP="00004FB3">
      <w:pPr>
        <w:shd w:val="clear" w:color="auto" w:fill="FFFFFF"/>
        <w:ind w:firstLine="567"/>
        <w:jc w:val="center"/>
        <w:rPr>
          <w:b/>
          <w:bCs/>
          <w:sz w:val="28"/>
          <w:szCs w:val="28"/>
          <w:lang w:val="kk-KZ" w:eastAsia="en-US"/>
        </w:rPr>
      </w:pPr>
      <w:r w:rsidRPr="00004FB3">
        <w:rPr>
          <w:b/>
          <w:bCs/>
          <w:sz w:val="28"/>
          <w:szCs w:val="28"/>
          <w:lang w:val="kk-KZ" w:eastAsia="en-US"/>
        </w:rPr>
        <w:lastRenderedPageBreak/>
        <w:t>Предисловие</w:t>
      </w:r>
    </w:p>
    <w:p w:rsidR="00004FB3" w:rsidRDefault="00004FB3" w:rsidP="00004FB3">
      <w:pPr>
        <w:shd w:val="clear" w:color="auto" w:fill="FFFFFF"/>
        <w:ind w:firstLine="567"/>
        <w:rPr>
          <w:b/>
          <w:sz w:val="28"/>
          <w:szCs w:val="28"/>
        </w:rPr>
      </w:pPr>
    </w:p>
    <w:p w:rsidR="00426052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004FB3">
        <w:rPr>
          <w:bCs/>
          <w:sz w:val="28"/>
          <w:szCs w:val="28"/>
        </w:rPr>
        <w:t xml:space="preserve">Руководство по диагностическим тестам и вакцинам для наземных животных (Руководство по наземным животным) призвано предотвращать и контролировать болезни животных, включая зоонозы, способствовать совершенствованию ветеринарных служб по всему миру, а также обеспечивать безопасную международную торговлю животными и продуктами животноводства. Основная целевая аудитория – лаборатории, проводящие ветеринарные диагностические тесты и надзор, плюс производители и потребители вакцин и регламентирующие органы стран-членов. Основная цель – предоставить согласованные на международном уровне методы и требования лабораторной диагностики для производства и контроля соответствующих вакцин и прочих биологических продуктов. </w:t>
      </w:r>
    </w:p>
    <w:p w:rsidR="00004FB3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004FB3">
        <w:rPr>
          <w:bCs/>
          <w:sz w:val="28"/>
          <w:szCs w:val="28"/>
        </w:rPr>
        <w:t xml:space="preserve">Эта </w:t>
      </w:r>
      <w:proofErr w:type="gramStart"/>
      <w:r w:rsidRPr="00004FB3">
        <w:rPr>
          <w:bCs/>
          <w:sz w:val="28"/>
          <w:szCs w:val="28"/>
        </w:rPr>
        <w:t>амбициозная</w:t>
      </w:r>
      <w:proofErr w:type="gramEnd"/>
      <w:r w:rsidRPr="00004FB3">
        <w:rPr>
          <w:bCs/>
          <w:sz w:val="28"/>
          <w:szCs w:val="28"/>
        </w:rPr>
        <w:t xml:space="preserve"> задача потребовала объединения широко известных ветеринарных специалистов из многих стран. МЭБ, Всемирная организация по охране здоровья животных, получила от стран-членов МЭБ мандат на решение этой задачи на глобальном уровне. Основными видами деятельности этой организации, учрежденной в 1924 году и объединившей к 2016 году 180 стран и территорий, являются следующие: </w:t>
      </w:r>
    </w:p>
    <w:p w:rsidR="00004FB3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004FB3">
        <w:rPr>
          <w:bCs/>
          <w:sz w:val="28"/>
          <w:szCs w:val="28"/>
        </w:rPr>
        <w:t xml:space="preserve">1. Обеспечить транспарентность глобальной ситуации по болезням животным и зоонозам. </w:t>
      </w:r>
    </w:p>
    <w:p w:rsidR="00004FB3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004FB3">
        <w:rPr>
          <w:bCs/>
          <w:sz w:val="28"/>
          <w:szCs w:val="28"/>
        </w:rPr>
        <w:t xml:space="preserve">2. Собирать, анализировать и распространять научную ветеринарную информацию о методах контроля болезней животных. </w:t>
      </w:r>
    </w:p>
    <w:p w:rsidR="00004FB3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004FB3">
        <w:rPr>
          <w:bCs/>
          <w:sz w:val="28"/>
          <w:szCs w:val="28"/>
        </w:rPr>
        <w:t xml:space="preserve">3. </w:t>
      </w:r>
      <w:proofErr w:type="gramStart"/>
      <w:r w:rsidRPr="00004FB3">
        <w:rPr>
          <w:bCs/>
          <w:sz w:val="28"/>
          <w:szCs w:val="28"/>
        </w:rPr>
        <w:t>Предоставлять заключения</w:t>
      </w:r>
      <w:proofErr w:type="gramEnd"/>
      <w:r w:rsidRPr="00004FB3">
        <w:rPr>
          <w:bCs/>
          <w:sz w:val="28"/>
          <w:szCs w:val="28"/>
        </w:rPr>
        <w:t xml:space="preserve"> специалистов и способствовать международной солидарности при контроле болезней животных. </w:t>
      </w:r>
    </w:p>
    <w:p w:rsidR="00004FB3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004FB3">
        <w:rPr>
          <w:bCs/>
          <w:sz w:val="28"/>
          <w:szCs w:val="28"/>
        </w:rPr>
        <w:t xml:space="preserve">4. Защищать мировую торговлю посредством опубликования санитарных стандартов для международной торговли животными и продуктами животноводства в рамках полномочий, предусмотренных в Соглашении ВТО (Всемирная организация торговли) о применении санитарных и фитосанитарных мер (СФС Соглашение). </w:t>
      </w:r>
    </w:p>
    <w:p w:rsidR="00004FB3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004FB3">
        <w:rPr>
          <w:bCs/>
          <w:sz w:val="28"/>
          <w:szCs w:val="28"/>
        </w:rPr>
        <w:t xml:space="preserve">5. Усовершенствовать законодательные рамки и ресурсы национальных ветеринарных служб. </w:t>
      </w:r>
    </w:p>
    <w:p w:rsidR="00426052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004FB3">
        <w:rPr>
          <w:bCs/>
          <w:sz w:val="28"/>
          <w:szCs w:val="28"/>
        </w:rPr>
        <w:t xml:space="preserve">6. Обеспечивать более высокие гарантии безопасности продуктов животного происхождения, а также способствовать благополучию животных посредством научно-обоснованных подходов. </w:t>
      </w:r>
    </w:p>
    <w:p w:rsidR="00426052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004FB3">
        <w:rPr>
          <w:bCs/>
          <w:sz w:val="28"/>
          <w:szCs w:val="28"/>
        </w:rPr>
        <w:t>Руководство по наземным животным, охватывающее инфекционные и паразитарные болезни млекопитающих, птиц и пчел, было впервые опубликовано в 1989 году.</w:t>
      </w:r>
      <w:r w:rsidR="00B917B8">
        <w:rPr>
          <w:bCs/>
          <w:sz w:val="28"/>
          <w:szCs w:val="28"/>
        </w:rPr>
        <w:t xml:space="preserve"> </w:t>
      </w:r>
      <w:proofErr w:type="gramStart"/>
      <w:r w:rsidRPr="00004FB3">
        <w:rPr>
          <w:bCs/>
          <w:sz w:val="28"/>
          <w:szCs w:val="28"/>
        </w:rPr>
        <w:t>В</w:t>
      </w:r>
      <w:proofErr w:type="gramEnd"/>
      <w:r w:rsidRPr="00004FB3">
        <w:rPr>
          <w:bCs/>
          <w:sz w:val="28"/>
          <w:szCs w:val="28"/>
        </w:rPr>
        <w:t xml:space="preserve"> каждой последующей редакции предоставляемая информация расширялась и усовершенствовалась: в Части 1 содержится вводная глава, в которой установлены общие стандарты контроля ветеринарных диагностических лабораторий и объектов по производству вакцин; в Части 2 объединены специальные рекомендации, и она включает восемь новых глав о рекомендациях в отношении валидации </w:t>
      </w:r>
      <w:r w:rsidRPr="00004FB3">
        <w:rPr>
          <w:bCs/>
          <w:sz w:val="28"/>
          <w:szCs w:val="28"/>
        </w:rPr>
        <w:lastRenderedPageBreak/>
        <w:t xml:space="preserve">диагностических тестов и три новых главы </w:t>
      </w:r>
      <w:proofErr w:type="gramStart"/>
      <w:r w:rsidRPr="00004FB3">
        <w:rPr>
          <w:bCs/>
          <w:sz w:val="28"/>
          <w:szCs w:val="28"/>
        </w:rPr>
        <w:t>о</w:t>
      </w:r>
      <w:proofErr w:type="gramEnd"/>
      <w:r w:rsidRPr="00004FB3">
        <w:rPr>
          <w:bCs/>
          <w:sz w:val="28"/>
          <w:szCs w:val="28"/>
        </w:rPr>
        <w:t xml:space="preserve"> </w:t>
      </w:r>
      <w:proofErr w:type="gramStart"/>
      <w:r w:rsidRPr="00004FB3">
        <w:rPr>
          <w:bCs/>
          <w:sz w:val="28"/>
          <w:szCs w:val="28"/>
        </w:rPr>
        <w:t>рекомендация</w:t>
      </w:r>
      <w:proofErr w:type="gramEnd"/>
      <w:r w:rsidRPr="00004FB3">
        <w:rPr>
          <w:bCs/>
          <w:sz w:val="28"/>
          <w:szCs w:val="28"/>
        </w:rPr>
        <w:t xml:space="preserve"> по производству вакцин; в Части 3 объединены главы по болезням списка МЭБ и другим значимым болезням; и Часть 4 – список референтных центров на момент публикации (Список референтных центров обновляется Всемирной ассамблеей делегатов (стран-членов МЭБ) каждый год; пересмотренный список представлен на сайте МЭБ). </w:t>
      </w:r>
    </w:p>
    <w:p w:rsidR="00426052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004FB3">
        <w:rPr>
          <w:bCs/>
          <w:sz w:val="28"/>
          <w:szCs w:val="28"/>
        </w:rPr>
        <w:t xml:space="preserve">В качестве дополнительного тома к Ветеринарно-санитарному кодексу по наземным животным, Наземное руководство устанавливает лабораторные стандарты по всем болезням списка МЭБ, а также по нескольким другим болезням мирового значения. В нем описаны применимые диагностические тесты, включая тесты, которые подходят для сертификации отдельных животных перед перемещением. Наземное руководство стало широко распространено в качестве ключевого справочника для ветеринарных лабораторий по всему миру. Болезни водных животных включены в отдельное Руководство по водным животным. </w:t>
      </w:r>
    </w:p>
    <w:p w:rsidR="00426052" w:rsidRDefault="00004FB3" w:rsidP="00004FB3">
      <w:pPr>
        <w:shd w:val="clear" w:color="auto" w:fill="FFFFFF"/>
        <w:ind w:firstLine="567"/>
        <w:rPr>
          <w:bCs/>
          <w:sz w:val="28"/>
          <w:szCs w:val="28"/>
        </w:rPr>
      </w:pPr>
      <w:r w:rsidRPr="00004FB3">
        <w:rPr>
          <w:bCs/>
          <w:sz w:val="28"/>
          <w:szCs w:val="28"/>
        </w:rPr>
        <w:t>Всемирная ассамблея национальных делегатов возложила задачу по подготовке глав и компоновке Наземного руководства на Комиссию МЭБ по биологическим стандартам. Рукописи были запрошены от специалистов (назначенные МЭБ эксперты в референтных лабораториях МЭБ, если целесообразно) по каждой болезни или по другим рассматриваемым темам. Иногда собирали специальные группы экспертов, которым давали задание актуализировать или разработать статью. После первоначального изучения техническим редактором-консультантом Комиссия по биологическим стандартам направляла главы в страны-члены МЭБ для изучения и комментариев. Прежде чем закончить главы и во второй раз направить их во все страны-члены Комиссия, избираемая на Ассамблее каждые три года, в сотрудничестве с техническим редактором</w:t>
      </w:r>
      <w:r w:rsidR="00426052">
        <w:rPr>
          <w:bCs/>
          <w:sz w:val="28"/>
          <w:szCs w:val="28"/>
          <w:lang w:val="kk-KZ"/>
        </w:rPr>
        <w:t>-</w:t>
      </w:r>
      <w:r w:rsidRPr="00004FB3">
        <w:rPr>
          <w:bCs/>
          <w:sz w:val="28"/>
          <w:szCs w:val="28"/>
        </w:rPr>
        <w:t>консультантом, рассмотрели все итоговые комментарии, зачастую обращаясь к авторам за дополнительной помощью. Затем итоговый те</w:t>
      </w:r>
      <w:proofErr w:type="gramStart"/>
      <w:r w:rsidRPr="00004FB3">
        <w:rPr>
          <w:bCs/>
          <w:sz w:val="28"/>
          <w:szCs w:val="28"/>
        </w:rPr>
        <w:t>кст пр</w:t>
      </w:r>
      <w:proofErr w:type="gramEnd"/>
      <w:r w:rsidRPr="00004FB3">
        <w:rPr>
          <w:bCs/>
          <w:sz w:val="28"/>
          <w:szCs w:val="28"/>
        </w:rPr>
        <w:t xml:space="preserve">едставляли для утверждения Ассамблеей на Генеральной сессии, которая проводится в мае каждого года. </w:t>
      </w:r>
    </w:p>
    <w:p w:rsidR="00004FB3" w:rsidRPr="00D65AC5" w:rsidRDefault="00004FB3" w:rsidP="00004FB3">
      <w:pPr>
        <w:shd w:val="clear" w:color="auto" w:fill="FFFFFF"/>
        <w:ind w:firstLine="567"/>
        <w:rPr>
          <w:bCs/>
          <w:sz w:val="28"/>
          <w:szCs w:val="28"/>
          <w:lang w:val="kk-KZ"/>
        </w:rPr>
      </w:pPr>
      <w:r w:rsidRPr="00004FB3">
        <w:rPr>
          <w:bCs/>
          <w:sz w:val="28"/>
          <w:szCs w:val="28"/>
        </w:rPr>
        <w:t xml:space="preserve">Процедура официального признания коммерческих диагностических тестов под руководством Ассамблеи была закончена в сентябре 2004 года. Данные представлены с использованием модели валидации, которая разработана Комиссией по биологическим стандартам. Предоставленные данные оценивают назначенные эксперты, которые дают рекомендации Комиссии по биологическим стандартам до обращения во </w:t>
      </w:r>
      <w:r w:rsidR="00426052">
        <w:rPr>
          <w:bCs/>
          <w:sz w:val="28"/>
          <w:szCs w:val="28"/>
          <w:lang w:val="kk-KZ"/>
        </w:rPr>
        <w:t>В</w:t>
      </w:r>
      <w:proofErr w:type="spellStart"/>
      <w:r w:rsidRPr="00004FB3">
        <w:rPr>
          <w:bCs/>
          <w:sz w:val="28"/>
          <w:szCs w:val="28"/>
        </w:rPr>
        <w:t>семирную</w:t>
      </w:r>
      <w:proofErr w:type="spellEnd"/>
      <w:r w:rsidRPr="00004FB3">
        <w:rPr>
          <w:bCs/>
          <w:sz w:val="28"/>
          <w:szCs w:val="28"/>
        </w:rPr>
        <w:t xml:space="preserve"> Ассамблею МЭБ для получения итогового заключения. Всю информация о подаче заявок можно получить на сайте МЭБ.</w:t>
      </w:r>
      <w:r w:rsidR="00426052" w:rsidRPr="00426052">
        <w:t xml:space="preserve"> </w:t>
      </w:r>
      <w:hyperlink r:id="rId13" w:history="1">
        <w:r w:rsidR="00D65AC5" w:rsidRPr="00767B2C">
          <w:rPr>
            <w:rStyle w:val="a8"/>
            <w:bCs/>
            <w:sz w:val="28"/>
            <w:szCs w:val="28"/>
          </w:rPr>
          <w:t>https://rr-europe.woah.org/ru</w:t>
        </w:r>
      </w:hyperlink>
      <w:r w:rsidR="00D65AC5">
        <w:rPr>
          <w:bCs/>
          <w:sz w:val="28"/>
          <w:szCs w:val="28"/>
          <w:lang w:val="kk-KZ"/>
        </w:rPr>
        <w:t xml:space="preserve"> </w:t>
      </w:r>
    </w:p>
    <w:p w:rsidR="00426052" w:rsidRDefault="00426052" w:rsidP="00004FB3">
      <w:pPr>
        <w:shd w:val="clear" w:color="auto" w:fill="FFFFFF"/>
        <w:ind w:firstLine="567"/>
        <w:rPr>
          <w:bCs/>
          <w:sz w:val="28"/>
          <w:szCs w:val="28"/>
        </w:rPr>
      </w:pPr>
    </w:p>
    <w:p w:rsidR="00426052" w:rsidRDefault="00426052" w:rsidP="00004FB3">
      <w:pPr>
        <w:shd w:val="clear" w:color="auto" w:fill="FFFFFF"/>
        <w:ind w:firstLine="567"/>
        <w:rPr>
          <w:bCs/>
          <w:sz w:val="28"/>
          <w:szCs w:val="28"/>
        </w:rPr>
      </w:pPr>
    </w:p>
    <w:p w:rsidR="00426052" w:rsidRDefault="00426052" w:rsidP="00004FB3">
      <w:pPr>
        <w:shd w:val="clear" w:color="auto" w:fill="FFFFFF"/>
        <w:ind w:firstLine="567"/>
        <w:rPr>
          <w:bCs/>
          <w:sz w:val="28"/>
          <w:szCs w:val="28"/>
        </w:rPr>
      </w:pPr>
    </w:p>
    <w:p w:rsidR="00D65AC5" w:rsidRDefault="00D65AC5" w:rsidP="00004FB3">
      <w:pPr>
        <w:shd w:val="clear" w:color="auto" w:fill="FFFFFF"/>
        <w:ind w:firstLine="567"/>
        <w:rPr>
          <w:bCs/>
          <w:sz w:val="28"/>
          <w:szCs w:val="28"/>
        </w:rPr>
      </w:pPr>
    </w:p>
    <w:p w:rsidR="00426052" w:rsidRPr="00004FB3" w:rsidRDefault="00426052" w:rsidP="00004FB3">
      <w:pPr>
        <w:shd w:val="clear" w:color="auto" w:fill="FFFFFF"/>
        <w:ind w:firstLine="567"/>
        <w:rPr>
          <w:bCs/>
          <w:sz w:val="28"/>
          <w:szCs w:val="28"/>
        </w:rPr>
      </w:pPr>
    </w:p>
    <w:p w:rsidR="00B856EE" w:rsidRPr="00B856EE" w:rsidRDefault="00B856EE" w:rsidP="007C5879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B856EE">
        <w:rPr>
          <w:b/>
          <w:sz w:val="28"/>
          <w:szCs w:val="28"/>
        </w:rPr>
        <w:lastRenderedPageBreak/>
        <w:t>Введение</w:t>
      </w:r>
    </w:p>
    <w:p w:rsidR="00B917B8" w:rsidRDefault="00B917B8" w:rsidP="00B917B8">
      <w:pPr>
        <w:ind w:firstLine="567"/>
        <w:rPr>
          <w:bCs/>
          <w:sz w:val="28"/>
          <w:szCs w:val="28"/>
        </w:rPr>
      </w:pPr>
    </w:p>
    <w:p w:rsidR="00B917B8" w:rsidRPr="00B917B8" w:rsidRDefault="00B917B8" w:rsidP="00B917B8">
      <w:pPr>
        <w:ind w:firstLine="567"/>
        <w:rPr>
          <w:bCs/>
          <w:sz w:val="28"/>
          <w:szCs w:val="28"/>
        </w:rPr>
      </w:pPr>
      <w:r w:rsidRPr="00B917B8">
        <w:rPr>
          <w:bCs/>
          <w:sz w:val="28"/>
          <w:szCs w:val="28"/>
        </w:rPr>
        <w:t xml:space="preserve">Везикулярная болезнь свиней (ВБС) может носить </w:t>
      </w:r>
      <w:proofErr w:type="spellStart"/>
      <w:r w:rsidRPr="00B917B8">
        <w:rPr>
          <w:bCs/>
          <w:sz w:val="28"/>
          <w:szCs w:val="28"/>
        </w:rPr>
        <w:t>субклинический</w:t>
      </w:r>
      <w:proofErr w:type="spellEnd"/>
      <w:r w:rsidRPr="00B917B8">
        <w:rPr>
          <w:bCs/>
          <w:sz w:val="28"/>
          <w:szCs w:val="28"/>
        </w:rPr>
        <w:t xml:space="preserve">, легкий и тяжелый характер в зависимости от вызывающего болезнь штамма вируса, пути заражения и инфицирующей дозы, а также от условий, в которых содержатся свиньи. При клиническом проявлении, ВБС может быть </w:t>
      </w:r>
      <w:proofErr w:type="gramStart"/>
      <w:r w:rsidRPr="00B917B8">
        <w:rPr>
          <w:bCs/>
          <w:sz w:val="28"/>
          <w:szCs w:val="28"/>
        </w:rPr>
        <w:t>неотличима</w:t>
      </w:r>
      <w:proofErr w:type="gramEnd"/>
      <w:r w:rsidRPr="00B917B8">
        <w:rPr>
          <w:bCs/>
          <w:sz w:val="28"/>
          <w:szCs w:val="28"/>
        </w:rPr>
        <w:t xml:space="preserve"> от ящура, поэтому необходимо срочно провести дифференциальную диагностику и лабораторные исследования. Однако в нынешнем столетии, вспышки ВБС были менее серьезными или не сопровождались клиническими признаками, а инфекция обнаруживалась при исследовании образцов в рамках программ </w:t>
      </w:r>
      <w:proofErr w:type="spellStart"/>
      <w:r w:rsidRPr="00B917B8">
        <w:rPr>
          <w:bCs/>
          <w:sz w:val="28"/>
          <w:szCs w:val="28"/>
        </w:rPr>
        <w:t>серонадзора</w:t>
      </w:r>
      <w:proofErr w:type="spellEnd"/>
      <w:r w:rsidRPr="00B917B8">
        <w:rPr>
          <w:bCs/>
          <w:sz w:val="28"/>
          <w:szCs w:val="28"/>
        </w:rPr>
        <w:t xml:space="preserve"> или при сертификации экспорта.</w:t>
      </w:r>
    </w:p>
    <w:p w:rsidR="00B917B8" w:rsidRPr="00B917B8" w:rsidRDefault="00B917B8" w:rsidP="00B917B8">
      <w:pPr>
        <w:ind w:firstLine="567"/>
        <w:rPr>
          <w:bCs/>
          <w:sz w:val="28"/>
          <w:szCs w:val="28"/>
        </w:rPr>
      </w:pPr>
      <w:r w:rsidRPr="00B917B8">
        <w:rPr>
          <w:bCs/>
          <w:sz w:val="28"/>
          <w:szCs w:val="28"/>
        </w:rPr>
        <w:t>После первого обнаружения в 1966 году, болезнь протекала с эпидемиями в Восточной и Западной Европе (в течение 1970-х и 1980-х годов), а также была обнаружена в Восточной Азии. С тех пор о ВБС сообщалось лишь спорадически, в основном из Италии, где ее циркуляция изучается и контролируется с помощью плана вирусологического и серологического надзора.</w:t>
      </w:r>
    </w:p>
    <w:p w:rsidR="00B917B8" w:rsidRPr="00B917B8" w:rsidRDefault="00B917B8" w:rsidP="00B917B8">
      <w:pPr>
        <w:ind w:firstLine="567"/>
        <w:rPr>
          <w:bCs/>
          <w:sz w:val="28"/>
          <w:szCs w:val="28"/>
        </w:rPr>
      </w:pPr>
      <w:r w:rsidRPr="00B917B8">
        <w:rPr>
          <w:bCs/>
          <w:sz w:val="28"/>
          <w:szCs w:val="28"/>
        </w:rPr>
        <w:t xml:space="preserve">Инкубационный период при ВБС составляет от 2 до 7 дней, после чего может возникнуть преходящая лихорадка до 41°C. После этого на копытном венчике, как правило, в месте его соединения с пяткой, образуются везикулы. Следствием этого может стать поражение всего копытного венчика, что может привести к потере копыта. В более редких случаях, везикулы могут образовываться также на </w:t>
      </w:r>
      <w:proofErr w:type="gramStart"/>
      <w:r w:rsidRPr="00B917B8">
        <w:rPr>
          <w:bCs/>
          <w:sz w:val="28"/>
          <w:szCs w:val="28"/>
        </w:rPr>
        <w:t>морде</w:t>
      </w:r>
      <w:proofErr w:type="gramEnd"/>
      <w:r w:rsidRPr="00B917B8">
        <w:rPr>
          <w:bCs/>
          <w:sz w:val="28"/>
          <w:szCs w:val="28"/>
        </w:rPr>
        <w:t>, в частности, на ее дорсальной поверхности, на губах, языке и сосках, а на коленях могут появляться неглубокие эрозии. В течение нескольких дней у пораженных вирусом свиней может наблюдаться хромота и потеря аппетита. Выкидыш не является типичным следствием ВБС. Восстановление обычно завершается через 2</w:t>
      </w:r>
      <w:r w:rsidRPr="00B917B8">
        <w:rPr>
          <w:bCs/>
          <w:sz w:val="28"/>
          <w:szCs w:val="28"/>
        </w:rPr>
        <w:softHyphen/>
        <w:t xml:space="preserve">3 недели. Зараженные свиньи могут выделять вирус из носа и изо рта, а также вместе с экскрементами до 48 часов до появления клинических симптомов. Наибольшее количество вируса производится в течение первых 7 дней после заражения, а выделение вируса из носа и изо рта обычно прекращается в течение 2 недель. Вирус может сохраняться в фекалиях до 3 месяцев, хотя в обычных условиях вирус обнаруживается в фекалиях только в течение 1 месяца. Вирус ВБС крайне устойчив к воздействию факторов </w:t>
      </w:r>
      <w:proofErr w:type="spellStart"/>
      <w:r w:rsidRPr="00B917B8">
        <w:rPr>
          <w:bCs/>
          <w:sz w:val="28"/>
          <w:szCs w:val="28"/>
        </w:rPr>
        <w:t>инактивации</w:t>
      </w:r>
      <w:proofErr w:type="spellEnd"/>
      <w:r w:rsidRPr="00B917B8">
        <w:rPr>
          <w:bCs/>
          <w:sz w:val="28"/>
          <w:szCs w:val="28"/>
        </w:rPr>
        <w:t xml:space="preserve"> в окружающей среде, и его состояние остается стабильным при зн</w:t>
      </w:r>
      <w:r>
        <w:rPr>
          <w:bCs/>
          <w:sz w:val="28"/>
          <w:szCs w:val="28"/>
        </w:rPr>
        <w:t>ачении pH-уровня от 2,5 до 12,0</w:t>
      </w:r>
      <w:r w:rsidRPr="00B917B8">
        <w:rPr>
          <w:bCs/>
          <w:sz w:val="28"/>
          <w:szCs w:val="28"/>
        </w:rPr>
        <w:t>. Это отличает его от вируса ящура, который является очень неустойчивым во внешней среде при значении pH-уровня от 6,0 до 8,0.</w:t>
      </w:r>
    </w:p>
    <w:p w:rsidR="00B917B8" w:rsidRPr="00B917B8" w:rsidRDefault="00B917B8" w:rsidP="00B917B8">
      <w:pPr>
        <w:ind w:firstLine="567"/>
        <w:rPr>
          <w:bCs/>
          <w:sz w:val="28"/>
          <w:szCs w:val="28"/>
        </w:rPr>
      </w:pPr>
      <w:r w:rsidRPr="00B917B8">
        <w:rPr>
          <w:bCs/>
          <w:sz w:val="28"/>
          <w:szCs w:val="28"/>
        </w:rPr>
        <w:t xml:space="preserve">Поскольку ВБС может протекать в легкой или </w:t>
      </w:r>
      <w:proofErr w:type="spellStart"/>
      <w:r w:rsidRPr="00B917B8">
        <w:rPr>
          <w:bCs/>
          <w:sz w:val="28"/>
          <w:szCs w:val="28"/>
        </w:rPr>
        <w:t>субклинической</w:t>
      </w:r>
      <w:proofErr w:type="spellEnd"/>
      <w:r w:rsidRPr="00B917B8">
        <w:rPr>
          <w:bCs/>
          <w:sz w:val="28"/>
          <w:szCs w:val="28"/>
        </w:rPr>
        <w:t xml:space="preserve"> форме, очень важно, чтобы при предоставлении образцов, собранных у животных, у которых имеются подозрение на развитие клинической формы болезни, предоставлялись образцы сыворотки, полученные как у свиней с подозрением на заражение, так и у других, не имеющих очевидных </w:t>
      </w:r>
      <w:r w:rsidRPr="00B917B8">
        <w:rPr>
          <w:bCs/>
          <w:sz w:val="28"/>
          <w:szCs w:val="28"/>
        </w:rPr>
        <w:lastRenderedPageBreak/>
        <w:t xml:space="preserve">признаков болезни животных. Вирус ВБС может циркулировать, оставаясь необнаруженным до тех пор, пока он не поразит чрезвычайно чувствительную группу. Исходя из этого, для установления длительности присутствия инфекции в организме, необходимо искать признаки </w:t>
      </w:r>
      <w:proofErr w:type="spellStart"/>
      <w:r w:rsidRPr="00B917B8">
        <w:rPr>
          <w:bCs/>
          <w:sz w:val="28"/>
          <w:szCs w:val="28"/>
        </w:rPr>
        <w:t>сероконверсии</w:t>
      </w:r>
      <w:proofErr w:type="spellEnd"/>
      <w:r w:rsidRPr="00B917B8">
        <w:rPr>
          <w:bCs/>
          <w:sz w:val="28"/>
          <w:szCs w:val="28"/>
        </w:rPr>
        <w:t xml:space="preserve"> к вирусу ВБС у здоровых по внешним признакам животных. Определение </w:t>
      </w:r>
      <w:proofErr w:type="spellStart"/>
      <w:r w:rsidRPr="00B917B8">
        <w:rPr>
          <w:bCs/>
          <w:sz w:val="28"/>
          <w:szCs w:val="28"/>
        </w:rPr>
        <w:t>изотипа</w:t>
      </w:r>
      <w:proofErr w:type="spellEnd"/>
      <w:r w:rsidRPr="00B917B8">
        <w:rPr>
          <w:bCs/>
          <w:sz w:val="28"/>
          <w:szCs w:val="28"/>
        </w:rPr>
        <w:t xml:space="preserve"> иммуноглобулинов (M или G) к вирусу ВБС также может помочь в установлении времени заражения.</w:t>
      </w:r>
    </w:p>
    <w:p w:rsidR="00B917B8" w:rsidRPr="00B917B8" w:rsidRDefault="00B917B8" w:rsidP="00B917B8">
      <w:pPr>
        <w:ind w:firstLine="567"/>
        <w:rPr>
          <w:bCs/>
          <w:sz w:val="28"/>
          <w:szCs w:val="28"/>
        </w:rPr>
      </w:pPr>
      <w:r w:rsidRPr="00B917B8">
        <w:rPr>
          <w:bCs/>
          <w:sz w:val="28"/>
          <w:szCs w:val="28"/>
        </w:rPr>
        <w:t xml:space="preserve">Вирус ВБС был классифицирован, как свиной вариант </w:t>
      </w:r>
      <w:proofErr w:type="gramStart"/>
      <w:r w:rsidRPr="00B917B8">
        <w:rPr>
          <w:bCs/>
          <w:sz w:val="28"/>
          <w:szCs w:val="28"/>
        </w:rPr>
        <w:t>человеческого</w:t>
      </w:r>
      <w:proofErr w:type="gramEnd"/>
      <w:r w:rsidRPr="00B917B8">
        <w:rPr>
          <w:bCs/>
          <w:sz w:val="28"/>
          <w:szCs w:val="28"/>
        </w:rPr>
        <w:t xml:space="preserve"> </w:t>
      </w:r>
      <w:proofErr w:type="spellStart"/>
      <w:r w:rsidRPr="00B917B8">
        <w:rPr>
          <w:bCs/>
          <w:sz w:val="28"/>
          <w:szCs w:val="28"/>
        </w:rPr>
        <w:t>коксакивируса</w:t>
      </w:r>
      <w:proofErr w:type="spellEnd"/>
      <w:r w:rsidRPr="00B917B8">
        <w:rPr>
          <w:bCs/>
          <w:sz w:val="28"/>
          <w:szCs w:val="28"/>
        </w:rPr>
        <w:t xml:space="preserve"> B5 (</w:t>
      </w:r>
      <w:proofErr w:type="spellStart"/>
      <w:r w:rsidRPr="00B917B8">
        <w:rPr>
          <w:bCs/>
          <w:i/>
          <w:iCs/>
          <w:sz w:val="28"/>
          <w:szCs w:val="28"/>
        </w:rPr>
        <w:t>Enterovirus</w:t>
      </w:r>
      <w:proofErr w:type="spellEnd"/>
      <w:r w:rsidRPr="00B917B8">
        <w:rPr>
          <w:bCs/>
          <w:i/>
          <w:iCs/>
          <w:sz w:val="28"/>
          <w:szCs w:val="28"/>
        </w:rPr>
        <w:t xml:space="preserve"> B</w:t>
      </w:r>
      <w:r w:rsidRPr="00B917B8">
        <w:rPr>
          <w:bCs/>
          <w:sz w:val="28"/>
          <w:szCs w:val="28"/>
        </w:rPr>
        <w:t xml:space="preserve">), относящегося к семейству </w:t>
      </w:r>
      <w:proofErr w:type="spellStart"/>
      <w:r w:rsidRPr="00B917B8">
        <w:rPr>
          <w:bCs/>
          <w:i/>
          <w:iCs/>
          <w:sz w:val="28"/>
          <w:szCs w:val="28"/>
        </w:rPr>
        <w:t>Picornaviridae</w:t>
      </w:r>
      <w:proofErr w:type="spellEnd"/>
      <w:r w:rsidRPr="00B917B8">
        <w:rPr>
          <w:bCs/>
          <w:i/>
          <w:iCs/>
          <w:sz w:val="28"/>
          <w:szCs w:val="28"/>
        </w:rPr>
        <w:t xml:space="preserve">. </w:t>
      </w:r>
      <w:r w:rsidRPr="00B917B8">
        <w:rPr>
          <w:bCs/>
          <w:sz w:val="28"/>
          <w:szCs w:val="28"/>
        </w:rPr>
        <w:t xml:space="preserve">Все </w:t>
      </w:r>
      <w:proofErr w:type="spellStart"/>
      <w:r w:rsidRPr="00B917B8">
        <w:rPr>
          <w:bCs/>
          <w:sz w:val="28"/>
          <w:szCs w:val="28"/>
        </w:rPr>
        <w:t>изоляты</w:t>
      </w:r>
      <w:proofErr w:type="spellEnd"/>
      <w:r w:rsidRPr="00B917B8">
        <w:rPr>
          <w:bCs/>
          <w:sz w:val="28"/>
          <w:szCs w:val="28"/>
        </w:rPr>
        <w:t xml:space="preserve"> этого вируса относятся к одному серотипу, имеющему четыре различн</w:t>
      </w:r>
      <w:r>
        <w:rPr>
          <w:bCs/>
          <w:sz w:val="28"/>
          <w:szCs w:val="28"/>
        </w:rPr>
        <w:t xml:space="preserve">ых </w:t>
      </w:r>
      <w:proofErr w:type="spellStart"/>
      <w:r>
        <w:rPr>
          <w:bCs/>
          <w:sz w:val="28"/>
          <w:szCs w:val="28"/>
        </w:rPr>
        <w:t>антигенных</w:t>
      </w:r>
      <w:proofErr w:type="spellEnd"/>
      <w:r>
        <w:rPr>
          <w:bCs/>
          <w:sz w:val="28"/>
          <w:szCs w:val="28"/>
        </w:rPr>
        <w:t>/геномных варианта</w:t>
      </w:r>
      <w:r w:rsidRPr="00B917B8">
        <w:rPr>
          <w:bCs/>
          <w:sz w:val="28"/>
          <w:szCs w:val="28"/>
        </w:rPr>
        <w:t xml:space="preserve">, которые последовательно развиваются в различные периоды времени, не пересекаясь друг с другом, за исключением третьего и четвертого вариантов, одновременная циркуляция которых наблюдалась в Италии с 1992 по 1993 год. Все вирусы ВБС, обнаруживаемые с того времени, выделились из единого источника и кластера в уникальную </w:t>
      </w:r>
      <w:proofErr w:type="spellStart"/>
      <w:r w:rsidRPr="00B917B8">
        <w:rPr>
          <w:bCs/>
          <w:sz w:val="28"/>
          <w:szCs w:val="28"/>
        </w:rPr>
        <w:t>антигенную</w:t>
      </w:r>
      <w:proofErr w:type="spellEnd"/>
      <w:r w:rsidRPr="00B917B8">
        <w:rPr>
          <w:bCs/>
          <w:sz w:val="28"/>
          <w:szCs w:val="28"/>
        </w:rPr>
        <w:t xml:space="preserve">/геномную линию, соответствующую четвертой и большинству последних групп; тем не менее, внутри этой линии различаются две геномные </w:t>
      </w:r>
      <w:proofErr w:type="spellStart"/>
      <w:r w:rsidRPr="00B917B8">
        <w:rPr>
          <w:bCs/>
          <w:sz w:val="28"/>
          <w:szCs w:val="28"/>
        </w:rPr>
        <w:t>сублинии</w:t>
      </w:r>
      <w:proofErr w:type="spellEnd"/>
      <w:r w:rsidRPr="00B917B8">
        <w:rPr>
          <w:bCs/>
          <w:sz w:val="28"/>
          <w:szCs w:val="28"/>
        </w:rPr>
        <w:t xml:space="preserve">. </w:t>
      </w:r>
      <w:proofErr w:type="spellStart"/>
      <w:r w:rsidRPr="00B917B8">
        <w:rPr>
          <w:bCs/>
          <w:sz w:val="28"/>
          <w:szCs w:val="28"/>
        </w:rPr>
        <w:t>Антигенно</w:t>
      </w:r>
      <w:proofErr w:type="spellEnd"/>
      <w:r w:rsidRPr="00B917B8">
        <w:rPr>
          <w:bCs/>
          <w:sz w:val="28"/>
          <w:szCs w:val="28"/>
        </w:rPr>
        <w:t xml:space="preserve"> и генетически вирус ВБС тесно связан с вирусом </w:t>
      </w:r>
      <w:proofErr w:type="spellStart"/>
      <w:r w:rsidRPr="00B917B8">
        <w:rPr>
          <w:bCs/>
          <w:sz w:val="28"/>
          <w:szCs w:val="28"/>
        </w:rPr>
        <w:t>Коксаки</w:t>
      </w:r>
      <w:proofErr w:type="spellEnd"/>
      <w:r w:rsidRPr="00B917B8">
        <w:rPr>
          <w:bCs/>
          <w:sz w:val="28"/>
          <w:szCs w:val="28"/>
        </w:rPr>
        <w:t xml:space="preserve"> человека B5, и было высказано предположение, что он возник в результате рекомбинации с другим </w:t>
      </w:r>
      <w:proofErr w:type="spellStart"/>
      <w:r w:rsidRPr="00B917B8">
        <w:rPr>
          <w:bCs/>
          <w:sz w:val="28"/>
          <w:szCs w:val="28"/>
        </w:rPr>
        <w:t>энтеровирусом</w:t>
      </w:r>
      <w:proofErr w:type="spellEnd"/>
      <w:r w:rsidRPr="00B917B8">
        <w:rPr>
          <w:bCs/>
          <w:sz w:val="28"/>
          <w:szCs w:val="28"/>
        </w:rPr>
        <w:t xml:space="preserve"> человека, вирусом </w:t>
      </w:r>
      <w:proofErr w:type="spellStart"/>
      <w:r w:rsidRPr="00B917B8">
        <w:rPr>
          <w:bCs/>
          <w:sz w:val="28"/>
          <w:szCs w:val="28"/>
        </w:rPr>
        <w:t>Коксаки</w:t>
      </w:r>
      <w:proofErr w:type="spellEnd"/>
      <w:r w:rsidRPr="00B917B8">
        <w:rPr>
          <w:bCs/>
          <w:sz w:val="28"/>
          <w:szCs w:val="28"/>
        </w:rPr>
        <w:t xml:space="preserve"> A9. В 1975 году в России сообщалось о второй адаптации человеческого </w:t>
      </w:r>
      <w:proofErr w:type="spellStart"/>
      <w:r w:rsidRPr="00B917B8">
        <w:rPr>
          <w:bCs/>
          <w:sz w:val="28"/>
          <w:szCs w:val="28"/>
        </w:rPr>
        <w:t>энтеровируса</w:t>
      </w:r>
      <w:proofErr w:type="spellEnd"/>
      <w:r w:rsidRPr="00B917B8">
        <w:rPr>
          <w:bCs/>
          <w:sz w:val="28"/>
          <w:szCs w:val="28"/>
        </w:rPr>
        <w:t xml:space="preserve">, вызывающего везикулярную болезнь свиней, с участием вируса </w:t>
      </w:r>
      <w:proofErr w:type="spellStart"/>
      <w:r w:rsidRPr="00B917B8">
        <w:rPr>
          <w:bCs/>
          <w:sz w:val="28"/>
          <w:szCs w:val="28"/>
        </w:rPr>
        <w:t>Коксаки</w:t>
      </w:r>
      <w:proofErr w:type="spellEnd"/>
      <w:r w:rsidRPr="00B917B8">
        <w:rPr>
          <w:bCs/>
          <w:sz w:val="28"/>
          <w:szCs w:val="28"/>
        </w:rPr>
        <w:t xml:space="preserve"> B4, который </w:t>
      </w:r>
      <w:proofErr w:type="spellStart"/>
      <w:r w:rsidRPr="00B917B8">
        <w:rPr>
          <w:bCs/>
          <w:sz w:val="28"/>
          <w:szCs w:val="28"/>
        </w:rPr>
        <w:t>серологически</w:t>
      </w:r>
      <w:proofErr w:type="spellEnd"/>
      <w:r w:rsidRPr="00B917B8">
        <w:rPr>
          <w:bCs/>
          <w:sz w:val="28"/>
          <w:szCs w:val="28"/>
        </w:rPr>
        <w:t xml:space="preserve"> отличается от вируса ВБС/CV-B5.</w:t>
      </w:r>
    </w:p>
    <w:p w:rsidR="00B917B8" w:rsidRPr="00B917B8" w:rsidRDefault="00B917B8" w:rsidP="00B917B8">
      <w:pPr>
        <w:ind w:firstLine="567"/>
        <w:rPr>
          <w:bCs/>
          <w:sz w:val="28"/>
          <w:szCs w:val="28"/>
        </w:rPr>
      </w:pPr>
      <w:r w:rsidRPr="00B917B8">
        <w:rPr>
          <w:bCs/>
          <w:sz w:val="28"/>
          <w:szCs w:val="28"/>
        </w:rPr>
        <w:t xml:space="preserve">Имеются сообщения о </w:t>
      </w:r>
      <w:proofErr w:type="spellStart"/>
      <w:r w:rsidRPr="00B917B8">
        <w:rPr>
          <w:bCs/>
          <w:sz w:val="28"/>
          <w:szCs w:val="28"/>
        </w:rPr>
        <w:t>сероконверсии</w:t>
      </w:r>
      <w:proofErr w:type="spellEnd"/>
      <w:r w:rsidRPr="00B917B8">
        <w:rPr>
          <w:bCs/>
          <w:sz w:val="28"/>
          <w:szCs w:val="28"/>
        </w:rPr>
        <w:t xml:space="preserve"> к вирусу ВБС у сотрудников лаборатории, работавших с этим возбудителем болезни. Согласно сообщениям, клиническая болезнь протекала в мягкой форме за исключением единственного случая развития менингита, связанного с заражением вирусом ВБС, и не было зарегистрировано случаев </w:t>
      </w:r>
      <w:proofErr w:type="spellStart"/>
      <w:r w:rsidRPr="00B917B8">
        <w:rPr>
          <w:bCs/>
          <w:sz w:val="28"/>
          <w:szCs w:val="28"/>
        </w:rPr>
        <w:t>сероконверсии</w:t>
      </w:r>
      <w:proofErr w:type="spellEnd"/>
      <w:r w:rsidRPr="00B917B8">
        <w:rPr>
          <w:bCs/>
          <w:sz w:val="28"/>
          <w:szCs w:val="28"/>
        </w:rPr>
        <w:t xml:space="preserve"> или заболевания у фермеров или ветеринаров, работающих с инфицированными свиньями. В экспериментальных условиях, не представлялось возможным продемонстрировать процесс передачи вируса </w:t>
      </w:r>
      <w:proofErr w:type="spellStart"/>
      <w:r w:rsidRPr="00B917B8">
        <w:rPr>
          <w:bCs/>
          <w:sz w:val="28"/>
          <w:szCs w:val="28"/>
        </w:rPr>
        <w:t>Коксаки</w:t>
      </w:r>
      <w:proofErr w:type="spellEnd"/>
      <w:r w:rsidRPr="00B917B8">
        <w:rPr>
          <w:bCs/>
          <w:sz w:val="28"/>
          <w:szCs w:val="28"/>
        </w:rPr>
        <w:t xml:space="preserve"> B5 между свиньями. Лабораторные манипуляции должны проводиться на соответствующем уровне </w:t>
      </w:r>
      <w:proofErr w:type="spellStart"/>
      <w:r w:rsidRPr="00B917B8">
        <w:rPr>
          <w:bCs/>
          <w:sz w:val="28"/>
          <w:szCs w:val="28"/>
        </w:rPr>
        <w:t>биобезопасности</w:t>
      </w:r>
      <w:proofErr w:type="spellEnd"/>
      <w:r w:rsidRPr="00B917B8">
        <w:rPr>
          <w:bCs/>
          <w:sz w:val="28"/>
          <w:szCs w:val="28"/>
        </w:rPr>
        <w:t xml:space="preserve"> и изоляции, определяемом а</w:t>
      </w:r>
      <w:r w:rsidR="0081290F">
        <w:rPr>
          <w:bCs/>
          <w:sz w:val="28"/>
          <w:szCs w:val="28"/>
        </w:rPr>
        <w:t xml:space="preserve">нализом биологического риска </w:t>
      </w:r>
      <w:r w:rsidR="0081290F" w:rsidRPr="0081290F">
        <w:rPr>
          <w:bCs/>
          <w:sz w:val="28"/>
          <w:szCs w:val="28"/>
        </w:rPr>
        <w:t>[2]</w:t>
      </w:r>
      <w:r w:rsidRPr="00B917B8">
        <w:rPr>
          <w:bCs/>
          <w:sz w:val="28"/>
          <w:szCs w:val="28"/>
        </w:rPr>
        <w:t>.</w:t>
      </w:r>
    </w:p>
    <w:p w:rsidR="00963D39" w:rsidRPr="00B917B8" w:rsidRDefault="00963D39" w:rsidP="007C5879">
      <w:pPr>
        <w:ind w:firstLine="567"/>
        <w:rPr>
          <w:bCs/>
          <w:sz w:val="28"/>
          <w:szCs w:val="28"/>
          <w:lang/>
        </w:rPr>
        <w:sectPr w:rsidR="00963D39" w:rsidRPr="00B917B8" w:rsidSect="00B737C6">
          <w:headerReference w:type="first" r:id="rId14"/>
          <w:footerReference w:type="first" r:id="rId15"/>
          <w:type w:val="evenPage"/>
          <w:pgSz w:w="11906" w:h="16838" w:code="9"/>
          <w:pgMar w:top="1438" w:right="1286" w:bottom="1418" w:left="1260" w:header="1021" w:footer="1021" w:gutter="0"/>
          <w:pgNumType w:fmt="upperRoman" w:start="2"/>
          <w:cols w:space="708"/>
          <w:docGrid w:linePitch="360"/>
        </w:sectPr>
      </w:pPr>
    </w:p>
    <w:p w:rsidR="00EE000B" w:rsidRPr="006D25A8" w:rsidRDefault="00EE000B" w:rsidP="007C5879">
      <w:pPr>
        <w:pBdr>
          <w:bottom w:val="single" w:sz="12" w:space="4" w:color="auto"/>
        </w:pBdr>
        <w:shd w:val="clear" w:color="auto" w:fill="FFFFFF"/>
        <w:ind w:firstLine="567"/>
        <w:outlineLvl w:val="0"/>
        <w:rPr>
          <w:b/>
          <w:sz w:val="28"/>
          <w:szCs w:val="28"/>
        </w:rPr>
      </w:pPr>
      <w:r w:rsidRPr="006D25A8">
        <w:rPr>
          <w:b/>
          <w:sz w:val="28"/>
          <w:szCs w:val="28"/>
        </w:rPr>
        <w:lastRenderedPageBreak/>
        <w:t>НАЦИОНАЛЬНЫЙ СТАНДАРТ РЕСПУБЛИКИ КАЗАХСТАН</w:t>
      </w:r>
    </w:p>
    <w:p w:rsidR="00E93AC6" w:rsidRPr="006D25A8" w:rsidRDefault="00E93AC6" w:rsidP="007C5879">
      <w:pPr>
        <w:shd w:val="clear" w:color="auto" w:fill="FFFFFF"/>
        <w:tabs>
          <w:tab w:val="left" w:pos="4125"/>
        </w:tabs>
        <w:ind w:firstLine="567"/>
        <w:rPr>
          <w:sz w:val="28"/>
          <w:szCs w:val="28"/>
        </w:rPr>
      </w:pPr>
    </w:p>
    <w:p w:rsidR="00B856EE" w:rsidRPr="00B856EE" w:rsidRDefault="00B856EE" w:rsidP="007C5879">
      <w:pPr>
        <w:shd w:val="clear" w:color="auto" w:fill="FFFFFF"/>
        <w:tabs>
          <w:tab w:val="left" w:pos="4125"/>
        </w:tabs>
        <w:ind w:firstLine="567"/>
        <w:jc w:val="center"/>
        <w:rPr>
          <w:b/>
          <w:sz w:val="28"/>
          <w:szCs w:val="28"/>
        </w:rPr>
      </w:pPr>
      <w:r w:rsidRPr="00B856EE">
        <w:rPr>
          <w:b/>
          <w:sz w:val="28"/>
          <w:szCs w:val="28"/>
        </w:rPr>
        <w:t>Животные</w:t>
      </w:r>
    </w:p>
    <w:p w:rsidR="00B856EE" w:rsidRPr="00B856EE" w:rsidRDefault="00B856EE" w:rsidP="007C5879">
      <w:pPr>
        <w:shd w:val="clear" w:color="auto" w:fill="FFFFFF"/>
        <w:tabs>
          <w:tab w:val="left" w:pos="4125"/>
        </w:tabs>
        <w:ind w:firstLine="567"/>
        <w:jc w:val="center"/>
        <w:rPr>
          <w:b/>
          <w:sz w:val="28"/>
          <w:szCs w:val="28"/>
        </w:rPr>
      </w:pPr>
    </w:p>
    <w:p w:rsidR="00B856EE" w:rsidRPr="00B856EE" w:rsidRDefault="00B856EE" w:rsidP="007C5879">
      <w:pPr>
        <w:shd w:val="clear" w:color="auto" w:fill="FFFFFF"/>
        <w:tabs>
          <w:tab w:val="left" w:pos="4125"/>
        </w:tabs>
        <w:ind w:firstLine="567"/>
        <w:jc w:val="center"/>
        <w:rPr>
          <w:b/>
          <w:sz w:val="28"/>
          <w:szCs w:val="28"/>
        </w:rPr>
      </w:pPr>
      <w:r w:rsidRPr="00B856EE">
        <w:rPr>
          <w:b/>
          <w:sz w:val="28"/>
          <w:szCs w:val="28"/>
        </w:rPr>
        <w:t xml:space="preserve"> ЛАБОРАТОРНАЯ ДИАГНОСТИКА </w:t>
      </w:r>
      <w:r w:rsidR="00B917B8" w:rsidRPr="00B917B8">
        <w:rPr>
          <w:b/>
          <w:sz w:val="28"/>
          <w:szCs w:val="28"/>
        </w:rPr>
        <w:t>ВЕЗИКУЛЯРНОЙ БОЛЕЗНИ СВИНЕЙ</w:t>
      </w:r>
    </w:p>
    <w:p w:rsidR="00B856EE" w:rsidRPr="00B856EE" w:rsidRDefault="00B856EE" w:rsidP="007C5879">
      <w:pPr>
        <w:shd w:val="clear" w:color="auto" w:fill="FFFFFF"/>
        <w:tabs>
          <w:tab w:val="left" w:pos="4125"/>
        </w:tabs>
        <w:ind w:firstLine="567"/>
        <w:jc w:val="center"/>
        <w:rPr>
          <w:b/>
          <w:sz w:val="28"/>
          <w:szCs w:val="28"/>
        </w:rPr>
      </w:pPr>
    </w:p>
    <w:p w:rsidR="00EE000B" w:rsidRPr="006D25A8" w:rsidRDefault="00B856EE" w:rsidP="007C5879">
      <w:pPr>
        <w:shd w:val="clear" w:color="auto" w:fill="FFFFFF"/>
        <w:tabs>
          <w:tab w:val="left" w:pos="4125"/>
        </w:tabs>
        <w:ind w:firstLine="567"/>
        <w:jc w:val="center"/>
        <w:rPr>
          <w:b/>
          <w:sz w:val="28"/>
          <w:szCs w:val="28"/>
        </w:rPr>
      </w:pPr>
      <w:r w:rsidRPr="00B856EE">
        <w:rPr>
          <w:b/>
          <w:sz w:val="28"/>
          <w:szCs w:val="28"/>
        </w:rPr>
        <w:t xml:space="preserve">  Основные положения</w:t>
      </w:r>
    </w:p>
    <w:p w:rsidR="00EE000B" w:rsidRPr="006D25A8" w:rsidRDefault="00EE000B" w:rsidP="007C5879">
      <w:pPr>
        <w:pBdr>
          <w:bottom w:val="single" w:sz="12" w:space="0" w:color="auto"/>
        </w:pBdr>
        <w:shd w:val="clear" w:color="auto" w:fill="FFFFFF"/>
        <w:tabs>
          <w:tab w:val="left" w:pos="4125"/>
        </w:tabs>
        <w:ind w:firstLine="567"/>
        <w:rPr>
          <w:bCs/>
          <w:sz w:val="28"/>
          <w:szCs w:val="28"/>
        </w:rPr>
      </w:pPr>
    </w:p>
    <w:p w:rsidR="000612FD" w:rsidRPr="006D25A8" w:rsidRDefault="000612FD" w:rsidP="007C5879">
      <w:pPr>
        <w:shd w:val="clear" w:color="auto" w:fill="FFFFFF"/>
        <w:ind w:firstLine="567"/>
        <w:outlineLvl w:val="0"/>
        <w:rPr>
          <w:b/>
          <w:sz w:val="28"/>
          <w:szCs w:val="28"/>
        </w:rPr>
      </w:pPr>
    </w:p>
    <w:p w:rsidR="00EE000B" w:rsidRPr="006D25A8" w:rsidRDefault="00EE000B" w:rsidP="007C5879">
      <w:pPr>
        <w:shd w:val="clear" w:color="auto" w:fill="FFFFFF"/>
        <w:ind w:firstLine="567"/>
        <w:jc w:val="right"/>
        <w:outlineLvl w:val="0"/>
        <w:rPr>
          <w:b/>
          <w:sz w:val="28"/>
          <w:szCs w:val="28"/>
        </w:rPr>
      </w:pPr>
      <w:r w:rsidRPr="006D25A8">
        <w:rPr>
          <w:b/>
          <w:sz w:val="28"/>
          <w:szCs w:val="28"/>
        </w:rPr>
        <w:t>Дата введения</w:t>
      </w:r>
      <w:r w:rsidR="000612FD" w:rsidRPr="006D25A8">
        <w:rPr>
          <w:b/>
          <w:sz w:val="28"/>
          <w:szCs w:val="28"/>
        </w:rPr>
        <w:t>____________</w:t>
      </w:r>
    </w:p>
    <w:p w:rsidR="00E81058" w:rsidRDefault="00E81058" w:rsidP="007C5879">
      <w:pPr>
        <w:pStyle w:val="Style17"/>
        <w:widowControl/>
        <w:ind w:firstLine="567"/>
        <w:rPr>
          <w:rStyle w:val="FontStyle140"/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EE000B" w:rsidRPr="006D25A8" w:rsidRDefault="00EE000B" w:rsidP="007C5879">
      <w:pPr>
        <w:pStyle w:val="Style17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D25A8">
        <w:rPr>
          <w:rStyle w:val="FontStyle140"/>
          <w:rFonts w:ascii="Times New Roman" w:hAnsi="Times New Roman" w:cs="Times New Roman"/>
          <w:b/>
          <w:color w:val="auto"/>
          <w:sz w:val="28"/>
          <w:szCs w:val="28"/>
          <w:lang w:eastAsia="en-US"/>
        </w:rPr>
        <w:t xml:space="preserve">1 </w:t>
      </w:r>
      <w:r w:rsidRPr="006D25A8">
        <w:rPr>
          <w:rFonts w:ascii="Times New Roman" w:hAnsi="Times New Roman" w:cs="Times New Roman"/>
          <w:b/>
          <w:sz w:val="28"/>
          <w:szCs w:val="28"/>
        </w:rPr>
        <w:t>Область применения</w:t>
      </w:r>
    </w:p>
    <w:p w:rsidR="0078704D" w:rsidRPr="006D25A8" w:rsidRDefault="0078704D" w:rsidP="007C5879">
      <w:pPr>
        <w:pStyle w:val="Style17"/>
        <w:widowControl/>
        <w:ind w:firstLine="567"/>
        <w:rPr>
          <w:rStyle w:val="FontStyle140"/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0D2833" w:rsidRPr="00B917B8" w:rsidRDefault="00932921" w:rsidP="007C5879">
      <w:pPr>
        <w:ind w:firstLine="567"/>
        <w:rPr>
          <w:sz w:val="28"/>
          <w:szCs w:val="28"/>
        </w:rPr>
      </w:pPr>
      <w:r>
        <w:rPr>
          <w:sz w:val="28"/>
          <w:szCs w:val="28"/>
        </w:rPr>
        <w:t>Настоящий с</w:t>
      </w:r>
      <w:r w:rsidRPr="00932921">
        <w:rPr>
          <w:sz w:val="28"/>
          <w:szCs w:val="28"/>
        </w:rPr>
        <w:t>тандарт содержит основные положения по определению лабораторной</w:t>
      </w:r>
      <w:r>
        <w:rPr>
          <w:sz w:val="28"/>
          <w:szCs w:val="28"/>
        </w:rPr>
        <w:t xml:space="preserve"> </w:t>
      </w:r>
      <w:r w:rsidRPr="00932921">
        <w:rPr>
          <w:sz w:val="28"/>
          <w:szCs w:val="28"/>
        </w:rPr>
        <w:t xml:space="preserve">диагностики заболевания </w:t>
      </w:r>
      <w:r w:rsidR="00B917B8" w:rsidRPr="00B917B8">
        <w:rPr>
          <w:sz w:val="28"/>
          <w:szCs w:val="28"/>
        </w:rPr>
        <w:t>везикулярной болезн</w:t>
      </w:r>
      <w:r w:rsidR="00B917B8">
        <w:rPr>
          <w:sz w:val="28"/>
          <w:szCs w:val="28"/>
        </w:rPr>
        <w:t>ью</w:t>
      </w:r>
      <w:r w:rsidR="00B917B8" w:rsidRPr="00B917B8">
        <w:rPr>
          <w:sz w:val="28"/>
          <w:szCs w:val="28"/>
        </w:rPr>
        <w:t xml:space="preserve"> свиней</w:t>
      </w:r>
      <w:r w:rsidRPr="00932921">
        <w:rPr>
          <w:sz w:val="28"/>
          <w:szCs w:val="28"/>
        </w:rPr>
        <w:t xml:space="preserve">, а также </w:t>
      </w:r>
      <w:r w:rsidR="000D2833" w:rsidRPr="000D2833">
        <w:rPr>
          <w:sz w:val="28"/>
          <w:szCs w:val="28"/>
        </w:rPr>
        <w:t xml:space="preserve">устанавливает </w:t>
      </w:r>
      <w:r>
        <w:rPr>
          <w:sz w:val="28"/>
          <w:szCs w:val="28"/>
        </w:rPr>
        <w:t xml:space="preserve">требования к </w:t>
      </w:r>
      <w:r w:rsidR="00792176">
        <w:rPr>
          <w:sz w:val="28"/>
          <w:szCs w:val="28"/>
        </w:rPr>
        <w:t xml:space="preserve">их </w:t>
      </w:r>
      <w:r>
        <w:rPr>
          <w:sz w:val="28"/>
          <w:szCs w:val="28"/>
        </w:rPr>
        <w:t>лабораторн</w:t>
      </w:r>
      <w:r w:rsidR="00B85E15">
        <w:rPr>
          <w:sz w:val="28"/>
          <w:szCs w:val="28"/>
        </w:rPr>
        <w:t>ой</w:t>
      </w:r>
      <w:r>
        <w:rPr>
          <w:sz w:val="28"/>
          <w:szCs w:val="28"/>
        </w:rPr>
        <w:t xml:space="preserve"> </w:t>
      </w:r>
      <w:r w:rsidR="00963D39">
        <w:rPr>
          <w:sz w:val="28"/>
          <w:szCs w:val="28"/>
        </w:rPr>
        <w:t>диагностике</w:t>
      </w:r>
      <w:r w:rsidRPr="00B917B8">
        <w:rPr>
          <w:sz w:val="28"/>
          <w:szCs w:val="28"/>
        </w:rPr>
        <w:t>.</w:t>
      </w:r>
    </w:p>
    <w:p w:rsidR="002A0FA4" w:rsidRDefault="000D2833" w:rsidP="002A0FA4">
      <w:pPr>
        <w:ind w:firstLine="567"/>
        <w:rPr>
          <w:sz w:val="28"/>
          <w:szCs w:val="28"/>
        </w:rPr>
      </w:pPr>
      <w:r w:rsidRPr="00117B23">
        <w:rPr>
          <w:sz w:val="28"/>
          <w:szCs w:val="28"/>
        </w:rPr>
        <w:t xml:space="preserve">Настоящий стандарт распространяется на </w:t>
      </w:r>
      <w:r w:rsidR="00527161" w:rsidRPr="00B917B8">
        <w:rPr>
          <w:bCs/>
          <w:sz w:val="28"/>
          <w:szCs w:val="28"/>
        </w:rPr>
        <w:t>свиней</w:t>
      </w:r>
      <w:r w:rsidR="00527161">
        <w:rPr>
          <w:bCs/>
          <w:sz w:val="28"/>
          <w:szCs w:val="28"/>
        </w:rPr>
        <w:t>, заразившихся в</w:t>
      </w:r>
      <w:r w:rsidR="00527161" w:rsidRPr="00B917B8">
        <w:rPr>
          <w:bCs/>
          <w:sz w:val="28"/>
          <w:szCs w:val="28"/>
        </w:rPr>
        <w:t>езикулярн</w:t>
      </w:r>
      <w:r w:rsidR="00527161">
        <w:rPr>
          <w:bCs/>
          <w:sz w:val="28"/>
          <w:szCs w:val="28"/>
        </w:rPr>
        <w:t>ой</w:t>
      </w:r>
      <w:r w:rsidR="00527161" w:rsidRPr="00B917B8">
        <w:rPr>
          <w:bCs/>
          <w:sz w:val="28"/>
          <w:szCs w:val="28"/>
        </w:rPr>
        <w:t xml:space="preserve"> болезнь</w:t>
      </w:r>
      <w:r w:rsidR="00527161">
        <w:rPr>
          <w:bCs/>
          <w:sz w:val="28"/>
          <w:szCs w:val="28"/>
        </w:rPr>
        <w:t>ю</w:t>
      </w:r>
      <w:r w:rsidR="00527161" w:rsidRPr="00B917B8">
        <w:rPr>
          <w:bCs/>
          <w:sz w:val="28"/>
          <w:szCs w:val="28"/>
        </w:rPr>
        <w:t xml:space="preserve"> (ВБС)</w:t>
      </w:r>
      <w:r w:rsidR="00527161">
        <w:rPr>
          <w:bCs/>
          <w:sz w:val="28"/>
          <w:szCs w:val="28"/>
        </w:rPr>
        <w:t>, которая</w:t>
      </w:r>
      <w:r w:rsidR="00527161" w:rsidRPr="00B917B8">
        <w:rPr>
          <w:bCs/>
          <w:sz w:val="28"/>
          <w:szCs w:val="28"/>
        </w:rPr>
        <w:t xml:space="preserve"> мо</w:t>
      </w:r>
      <w:r w:rsidR="00527161">
        <w:rPr>
          <w:bCs/>
          <w:sz w:val="28"/>
          <w:szCs w:val="28"/>
        </w:rPr>
        <w:t xml:space="preserve">жет </w:t>
      </w:r>
      <w:r w:rsidR="00527161" w:rsidRPr="00B917B8">
        <w:rPr>
          <w:bCs/>
          <w:sz w:val="28"/>
          <w:szCs w:val="28"/>
        </w:rPr>
        <w:t xml:space="preserve">носить </w:t>
      </w:r>
      <w:proofErr w:type="spellStart"/>
      <w:r w:rsidR="00527161" w:rsidRPr="00B917B8">
        <w:rPr>
          <w:bCs/>
          <w:sz w:val="28"/>
          <w:szCs w:val="28"/>
        </w:rPr>
        <w:t>субклинический</w:t>
      </w:r>
      <w:proofErr w:type="spellEnd"/>
      <w:r w:rsidR="00527161" w:rsidRPr="00B917B8">
        <w:rPr>
          <w:bCs/>
          <w:sz w:val="28"/>
          <w:szCs w:val="28"/>
        </w:rPr>
        <w:t xml:space="preserve">, легкий и тяжелый характер в зависимости от вызывающего болезнь штамма вируса, пути заражения и инфицирующей дозы, а также от условий, в которых содержатся свиньи. </w:t>
      </w:r>
    </w:p>
    <w:p w:rsidR="002A0FA4" w:rsidRDefault="002A0FA4" w:rsidP="007C5879">
      <w:pPr>
        <w:ind w:firstLine="567"/>
        <w:rPr>
          <w:sz w:val="28"/>
          <w:szCs w:val="28"/>
        </w:rPr>
      </w:pPr>
      <w:r w:rsidRPr="002A0FA4">
        <w:rPr>
          <w:sz w:val="28"/>
          <w:szCs w:val="28"/>
        </w:rPr>
        <w:t>Стандарт</w:t>
      </w:r>
      <w:r>
        <w:rPr>
          <w:sz w:val="28"/>
          <w:szCs w:val="28"/>
        </w:rPr>
        <w:t xml:space="preserve"> </w:t>
      </w:r>
      <w:r w:rsidRPr="002A0FA4">
        <w:rPr>
          <w:sz w:val="28"/>
          <w:szCs w:val="28"/>
        </w:rPr>
        <w:t>применяют</w:t>
      </w:r>
      <w:r>
        <w:rPr>
          <w:sz w:val="28"/>
          <w:szCs w:val="28"/>
        </w:rPr>
        <w:t xml:space="preserve"> </w:t>
      </w:r>
      <w:r w:rsidRPr="002A0FA4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2A0FA4">
        <w:rPr>
          <w:sz w:val="28"/>
          <w:szCs w:val="28"/>
        </w:rPr>
        <w:t>диагностировании</w:t>
      </w:r>
      <w:r>
        <w:rPr>
          <w:sz w:val="28"/>
          <w:szCs w:val="28"/>
        </w:rPr>
        <w:t xml:space="preserve"> </w:t>
      </w:r>
      <w:r w:rsidRPr="002A0FA4">
        <w:rPr>
          <w:sz w:val="28"/>
          <w:szCs w:val="28"/>
        </w:rPr>
        <w:t>заболевания</w:t>
      </w:r>
      <w:r>
        <w:rPr>
          <w:sz w:val="28"/>
          <w:szCs w:val="28"/>
        </w:rPr>
        <w:t xml:space="preserve"> </w:t>
      </w:r>
      <w:r w:rsidR="00527161">
        <w:rPr>
          <w:sz w:val="28"/>
          <w:szCs w:val="28"/>
        </w:rPr>
        <w:t>везикулярной болезнью</w:t>
      </w:r>
      <w:r w:rsidR="00527161" w:rsidRPr="00B917B8">
        <w:rPr>
          <w:sz w:val="28"/>
          <w:szCs w:val="28"/>
        </w:rPr>
        <w:t xml:space="preserve"> свиней</w:t>
      </w:r>
      <w:r w:rsidR="00527161" w:rsidRPr="002A0FA4">
        <w:rPr>
          <w:sz w:val="28"/>
          <w:szCs w:val="28"/>
        </w:rPr>
        <w:t xml:space="preserve"> </w:t>
      </w:r>
      <w:r w:rsidRPr="002A0FA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A0FA4">
        <w:rPr>
          <w:sz w:val="28"/>
          <w:szCs w:val="28"/>
        </w:rPr>
        <w:t>лабораториях</w:t>
      </w:r>
      <w:r>
        <w:rPr>
          <w:sz w:val="28"/>
          <w:szCs w:val="28"/>
        </w:rPr>
        <w:t xml:space="preserve"> </w:t>
      </w:r>
      <w:r w:rsidRPr="002A0FA4">
        <w:rPr>
          <w:sz w:val="28"/>
          <w:szCs w:val="28"/>
        </w:rPr>
        <w:t>ветеринарных</w:t>
      </w:r>
      <w:r>
        <w:rPr>
          <w:sz w:val="28"/>
          <w:szCs w:val="28"/>
        </w:rPr>
        <w:t xml:space="preserve"> </w:t>
      </w:r>
      <w:r w:rsidRPr="002A0FA4">
        <w:rPr>
          <w:sz w:val="28"/>
          <w:szCs w:val="28"/>
        </w:rPr>
        <w:t>научно-исследовательских</w:t>
      </w:r>
      <w:r>
        <w:rPr>
          <w:sz w:val="28"/>
          <w:szCs w:val="28"/>
        </w:rPr>
        <w:t xml:space="preserve"> </w:t>
      </w:r>
      <w:r w:rsidRPr="002A0FA4">
        <w:rPr>
          <w:sz w:val="28"/>
          <w:szCs w:val="28"/>
        </w:rPr>
        <w:t>учреждений.</w:t>
      </w:r>
      <w:r>
        <w:rPr>
          <w:sz w:val="28"/>
          <w:szCs w:val="28"/>
        </w:rPr>
        <w:t xml:space="preserve"> </w:t>
      </w:r>
    </w:p>
    <w:p w:rsidR="00117B23" w:rsidRPr="0065277C" w:rsidRDefault="00117B23" w:rsidP="007C5879">
      <w:pPr>
        <w:ind w:firstLine="567"/>
        <w:rPr>
          <w:b/>
          <w:sz w:val="28"/>
          <w:szCs w:val="28"/>
        </w:rPr>
      </w:pPr>
    </w:p>
    <w:p w:rsidR="0065277C" w:rsidRPr="0065277C" w:rsidRDefault="0065277C" w:rsidP="0065277C">
      <w:pPr>
        <w:widowControl/>
        <w:ind w:firstLine="567"/>
        <w:rPr>
          <w:rFonts w:eastAsiaTheme="minorHAnsi"/>
          <w:b/>
          <w:color w:val="000000"/>
          <w:sz w:val="28"/>
          <w:szCs w:val="28"/>
          <w:lang w:eastAsia="en-US"/>
        </w:rPr>
      </w:pPr>
      <w:r w:rsidRPr="0065277C">
        <w:rPr>
          <w:b/>
          <w:color w:val="000000" w:themeColor="text1"/>
          <w:sz w:val="28"/>
          <w:szCs w:val="28"/>
        </w:rPr>
        <w:t xml:space="preserve">2 </w:t>
      </w:r>
      <w:r w:rsidR="00D0129C" w:rsidRPr="0065277C">
        <w:rPr>
          <w:b/>
          <w:color w:val="000000" w:themeColor="text1"/>
          <w:sz w:val="28"/>
          <w:szCs w:val="28"/>
        </w:rPr>
        <w:t>Термины и определения</w:t>
      </w:r>
      <w:r w:rsidRPr="0065277C">
        <w:rPr>
          <w:rFonts w:eastAsiaTheme="minorHAnsi"/>
          <w:b/>
          <w:color w:val="000000"/>
          <w:sz w:val="28"/>
          <w:szCs w:val="28"/>
          <w:lang w:eastAsia="en-US"/>
        </w:rPr>
        <w:t xml:space="preserve"> </w:t>
      </w:r>
    </w:p>
    <w:p w:rsidR="0065277C" w:rsidRDefault="0065277C" w:rsidP="0065277C">
      <w:pPr>
        <w:widowControl/>
        <w:ind w:firstLine="567"/>
        <w:rPr>
          <w:rFonts w:eastAsiaTheme="minorHAnsi"/>
          <w:color w:val="000000"/>
          <w:sz w:val="28"/>
          <w:szCs w:val="28"/>
          <w:lang w:eastAsia="en-US"/>
        </w:rPr>
      </w:pPr>
    </w:p>
    <w:p w:rsidR="0065277C" w:rsidRPr="00E45CCA" w:rsidRDefault="0065277C" w:rsidP="0065277C">
      <w:pPr>
        <w:widowControl/>
        <w:ind w:firstLine="567"/>
        <w:rPr>
          <w:color w:val="000000" w:themeColor="text1"/>
          <w:sz w:val="28"/>
          <w:szCs w:val="28"/>
        </w:rPr>
      </w:pPr>
      <w:r w:rsidRPr="00DD5D35">
        <w:rPr>
          <w:rFonts w:eastAsiaTheme="minorHAnsi"/>
          <w:color w:val="000000"/>
          <w:sz w:val="28"/>
          <w:szCs w:val="28"/>
          <w:lang w:eastAsia="en-US"/>
        </w:rPr>
        <w:t>В настоящем стандарте применяются следующие термины с соответствующими определениями</w:t>
      </w:r>
      <w:r w:rsidRPr="00DD5D35">
        <w:rPr>
          <w:sz w:val="28"/>
          <w:szCs w:val="28"/>
        </w:rPr>
        <w:t>:</w:t>
      </w:r>
    </w:p>
    <w:p w:rsidR="0065277C" w:rsidRPr="00DD5D35" w:rsidRDefault="0065277C" w:rsidP="0065277C">
      <w:pPr>
        <w:widowControl/>
        <w:ind w:firstLine="567"/>
        <w:rPr>
          <w:b/>
          <w:bCs/>
          <w:sz w:val="28"/>
          <w:szCs w:val="28"/>
          <w:lang w:eastAsia="en-US"/>
        </w:rPr>
      </w:pPr>
      <w:r w:rsidRPr="00DD5D35">
        <w:rPr>
          <w:b/>
          <w:sz w:val="28"/>
          <w:szCs w:val="28"/>
          <w:lang w:eastAsia="en-US"/>
        </w:rPr>
        <w:t>Анализ</w:t>
      </w:r>
      <w:r w:rsidRPr="00DD5D35">
        <w:rPr>
          <w:b/>
          <w:spacing w:val="1"/>
          <w:sz w:val="28"/>
          <w:szCs w:val="28"/>
          <w:lang w:eastAsia="en-US"/>
        </w:rPr>
        <w:t xml:space="preserve"> </w:t>
      </w:r>
      <w:r w:rsidRPr="00DD5D35">
        <w:rPr>
          <w:b/>
          <w:sz w:val="28"/>
          <w:szCs w:val="28"/>
          <w:lang w:eastAsia="en-US"/>
        </w:rPr>
        <w:t>биологического</w:t>
      </w:r>
      <w:r w:rsidRPr="00DD5D35">
        <w:rPr>
          <w:b/>
          <w:spacing w:val="1"/>
          <w:sz w:val="28"/>
          <w:szCs w:val="28"/>
          <w:lang w:eastAsia="en-US"/>
        </w:rPr>
        <w:t xml:space="preserve"> </w:t>
      </w:r>
      <w:r w:rsidRPr="00DD5D35">
        <w:rPr>
          <w:b/>
          <w:sz w:val="28"/>
          <w:szCs w:val="28"/>
          <w:lang w:eastAsia="en-US"/>
        </w:rPr>
        <w:t>риска</w:t>
      </w:r>
      <w:r w:rsidRPr="00DD5D35">
        <w:rPr>
          <w:bCs/>
          <w:iCs/>
          <w:sz w:val="28"/>
          <w:szCs w:val="28"/>
          <w:lang w:eastAsia="en-US"/>
        </w:rPr>
        <w:t>:</w:t>
      </w:r>
      <w:r w:rsidRPr="00DD5D35">
        <w:rPr>
          <w:b/>
          <w:iCs/>
          <w:sz w:val="28"/>
          <w:szCs w:val="28"/>
          <w:lang w:eastAsia="en-US"/>
        </w:rPr>
        <w:t xml:space="preserve"> </w:t>
      </w:r>
      <w:proofErr w:type="gramStart"/>
      <w:r w:rsidRPr="00DD5D35">
        <w:rPr>
          <w:sz w:val="28"/>
          <w:szCs w:val="28"/>
          <w:lang w:eastAsia="en-US"/>
        </w:rPr>
        <w:t>Процесс,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включающий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себя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идентификацию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опасности,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оценку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управление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биологическим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риском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информирование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биологическим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риске.</w:t>
      </w:r>
      <w:proofErr w:type="gramEnd"/>
    </w:p>
    <w:p w:rsidR="0065277C" w:rsidRPr="00745559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745559">
        <w:rPr>
          <w:b/>
          <w:sz w:val="28"/>
          <w:szCs w:val="28"/>
          <w:lang w:eastAsia="en-US"/>
        </w:rPr>
        <w:t>Атаксия:</w:t>
      </w:r>
      <w:r w:rsidRPr="00745559">
        <w:rPr>
          <w:sz w:val="28"/>
          <w:szCs w:val="28"/>
          <w:lang w:eastAsia="en-US"/>
        </w:rPr>
        <w:t xml:space="preserve"> Расстройство координации движений</w:t>
      </w:r>
      <w:r>
        <w:rPr>
          <w:sz w:val="28"/>
          <w:szCs w:val="28"/>
          <w:lang w:eastAsia="en-US"/>
        </w:rPr>
        <w:t>.</w:t>
      </w:r>
      <w:r w:rsidRPr="00745559">
        <w:rPr>
          <w:sz w:val="28"/>
          <w:szCs w:val="28"/>
          <w:lang w:eastAsia="en-US"/>
        </w:rPr>
        <w:t xml:space="preserve"> Сила в конечностях незначительно снижена или сохранена полностью.</w:t>
      </w:r>
    </w:p>
    <w:p w:rsidR="0065277C" w:rsidRPr="00745559" w:rsidRDefault="0065277C" w:rsidP="0065277C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745559">
        <w:rPr>
          <w:b/>
          <w:sz w:val="28"/>
          <w:szCs w:val="28"/>
          <w:lang w:eastAsia="en-US"/>
        </w:rPr>
        <w:t>Альфавирусы</w:t>
      </w:r>
      <w:proofErr w:type="spellEnd"/>
      <w:r w:rsidRPr="00745559">
        <w:rPr>
          <w:b/>
          <w:sz w:val="28"/>
          <w:szCs w:val="28"/>
          <w:lang w:eastAsia="en-US"/>
        </w:rPr>
        <w:t>:</w:t>
      </w:r>
      <w:r>
        <w:rPr>
          <w:sz w:val="28"/>
          <w:szCs w:val="28"/>
          <w:lang w:eastAsia="en-US"/>
        </w:rPr>
        <w:t xml:space="preserve"> Р</w:t>
      </w:r>
      <w:r w:rsidRPr="00745559">
        <w:rPr>
          <w:sz w:val="28"/>
          <w:szCs w:val="28"/>
          <w:lang w:eastAsia="en-US"/>
        </w:rPr>
        <w:t>од </w:t>
      </w:r>
      <w:proofErr w:type="spellStart"/>
      <w:r w:rsidRPr="00745559">
        <w:rPr>
          <w:sz w:val="28"/>
          <w:szCs w:val="28"/>
          <w:lang w:eastAsia="en-US"/>
        </w:rPr>
        <w:fldChar w:fldCharType="begin"/>
      </w:r>
      <w:r w:rsidRPr="00745559">
        <w:rPr>
          <w:sz w:val="28"/>
          <w:szCs w:val="28"/>
          <w:lang w:eastAsia="en-US"/>
        </w:rPr>
        <w:instrText xml:space="preserve"> HYPERLINK "https://ru.wikipedia.org/wiki/%D0%A0%D0%9D%D0%9A-%D1%81%D0%BE%D0%B4%D0%B5%D1%80%D0%B6%D0%B0%D1%89%D0%B8%D0%B5_%D0%B2%D0%B8%D1%80%D1%83%D1%81%D1%8B" \o "РНК-содержащие вирусы" </w:instrText>
      </w:r>
      <w:r w:rsidRPr="00745559">
        <w:rPr>
          <w:sz w:val="28"/>
          <w:szCs w:val="28"/>
          <w:lang w:eastAsia="en-US"/>
        </w:rPr>
        <w:fldChar w:fldCharType="separate"/>
      </w:r>
      <w:r w:rsidRPr="00745559">
        <w:rPr>
          <w:sz w:val="28"/>
          <w:szCs w:val="28"/>
          <w:lang w:eastAsia="en-US"/>
        </w:rPr>
        <w:t>РНК-вирусов</w:t>
      </w:r>
      <w:proofErr w:type="spellEnd"/>
      <w:r w:rsidRPr="00745559">
        <w:rPr>
          <w:sz w:val="28"/>
          <w:szCs w:val="28"/>
          <w:lang w:eastAsia="en-US"/>
        </w:rPr>
        <w:fldChar w:fldCharType="end"/>
      </w:r>
      <w:r w:rsidRPr="00745559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 xml:space="preserve"> </w:t>
      </w:r>
      <w:r w:rsidRPr="00745559">
        <w:rPr>
          <w:sz w:val="28"/>
          <w:szCs w:val="28"/>
          <w:lang w:eastAsia="en-US"/>
        </w:rPr>
        <w:t>единственный род в семействе </w:t>
      </w:r>
      <w:proofErr w:type="spellStart"/>
      <w:r w:rsidRPr="00745559">
        <w:rPr>
          <w:sz w:val="28"/>
          <w:szCs w:val="28"/>
          <w:lang w:eastAsia="en-US"/>
        </w:rPr>
        <w:t>Togaviridae</w:t>
      </w:r>
      <w:proofErr w:type="spellEnd"/>
      <w:r w:rsidRPr="00745559">
        <w:rPr>
          <w:sz w:val="28"/>
          <w:szCs w:val="28"/>
          <w:lang w:eastAsia="en-US"/>
        </w:rPr>
        <w:t xml:space="preserve">. </w:t>
      </w:r>
      <w:proofErr w:type="spellStart"/>
      <w:r w:rsidRPr="00745559">
        <w:rPr>
          <w:sz w:val="28"/>
          <w:szCs w:val="28"/>
          <w:lang w:eastAsia="en-US"/>
        </w:rPr>
        <w:t>Альфавирусы</w:t>
      </w:r>
      <w:proofErr w:type="spellEnd"/>
      <w:r w:rsidRPr="00745559">
        <w:rPr>
          <w:sz w:val="28"/>
          <w:szCs w:val="28"/>
          <w:lang w:eastAsia="en-US"/>
        </w:rPr>
        <w:t xml:space="preserve"> принадлежат к группе IV </w:t>
      </w:r>
      <w:proofErr w:type="spellStart"/>
      <w:r w:rsidRPr="00745559">
        <w:rPr>
          <w:sz w:val="28"/>
          <w:szCs w:val="28"/>
          <w:lang w:eastAsia="en-US"/>
        </w:rPr>
        <w:fldChar w:fldCharType="begin"/>
      </w:r>
      <w:r w:rsidRPr="00745559">
        <w:rPr>
          <w:sz w:val="28"/>
          <w:szCs w:val="28"/>
          <w:lang w:eastAsia="en-US"/>
        </w:rPr>
        <w:instrText xml:space="preserve"> HYPERLINK "https://ru.wikipedia.org/wiki/%D0%9A%D0%BB%D0%B0%D1%81%D1%81%D0%B8%D1%84%D0%B8%D0%BA%D0%B0%D1%86%D0%B8%D1%8F_%D0%B2%D0%B8%D1%80%D1%83%D1%81%D0%BE%D0%B2_%D0%BF%D0%BE_%D0%91%D0%B0%D0%BB%D1%82%D0%B8%D0%BC%D0%BE%D1%80%D1%83" \o "Классификация вирусов по Балтимору" </w:instrText>
      </w:r>
      <w:r w:rsidRPr="00745559">
        <w:rPr>
          <w:sz w:val="28"/>
          <w:szCs w:val="28"/>
          <w:lang w:eastAsia="en-US"/>
        </w:rPr>
        <w:fldChar w:fldCharType="separate"/>
      </w:r>
      <w:r w:rsidRPr="00745559">
        <w:rPr>
          <w:sz w:val="28"/>
          <w:szCs w:val="28"/>
          <w:lang w:eastAsia="en-US"/>
        </w:rPr>
        <w:t>Балтиморской</w:t>
      </w:r>
      <w:proofErr w:type="spellEnd"/>
      <w:r w:rsidRPr="00745559">
        <w:rPr>
          <w:sz w:val="28"/>
          <w:szCs w:val="28"/>
          <w:lang w:eastAsia="en-US"/>
        </w:rPr>
        <w:t xml:space="preserve"> классификации</w:t>
      </w:r>
      <w:r w:rsidRPr="00745559">
        <w:rPr>
          <w:sz w:val="28"/>
          <w:szCs w:val="28"/>
          <w:lang w:eastAsia="en-US"/>
        </w:rPr>
        <w:fldChar w:fldCharType="end"/>
      </w:r>
      <w:r w:rsidRPr="00745559">
        <w:rPr>
          <w:sz w:val="28"/>
          <w:szCs w:val="28"/>
          <w:lang w:eastAsia="en-US"/>
        </w:rPr>
        <w:t> </w:t>
      </w:r>
      <w:hyperlink r:id="rId16" w:tooltip="Вирусы" w:history="1">
        <w:r w:rsidRPr="00745559">
          <w:rPr>
            <w:sz w:val="28"/>
            <w:szCs w:val="28"/>
            <w:lang w:eastAsia="en-US"/>
          </w:rPr>
          <w:t>вирусов</w:t>
        </w:r>
      </w:hyperlink>
      <w:r w:rsidRPr="00745559">
        <w:rPr>
          <w:sz w:val="28"/>
          <w:szCs w:val="28"/>
          <w:lang w:eastAsia="en-US"/>
        </w:rPr>
        <w:t> с </w:t>
      </w:r>
      <w:proofErr w:type="spellStart"/>
      <w:r w:rsidRPr="00745559">
        <w:rPr>
          <w:sz w:val="28"/>
          <w:szCs w:val="28"/>
          <w:lang w:eastAsia="en-US"/>
        </w:rPr>
        <w:fldChar w:fldCharType="begin"/>
      </w:r>
      <w:r w:rsidRPr="00745559">
        <w:rPr>
          <w:sz w:val="28"/>
          <w:szCs w:val="28"/>
          <w:lang w:eastAsia="en-US"/>
        </w:rPr>
        <w:instrText xml:space="preserve"> HYPERLINK "https://ru.wikipedia.org/w/index.php?title=%D0%9E%D0%B4%D0%BD%D0%BE%D1%86%D0%B5%D0%BF%D0%BE%D1%87%D0%B5%D1%87%D0%BD%D1%8B%D0%B5_%D0%A0%D0%9D%D0%9A-%D0%B2%D0%B8%D1%80%D1%83%D1%81%D1%8B_%D1%81_%D0%BF%D0%BE%D0%B7%D0%B8%D1%82%D0%B8%D0%B2%D0%BD%D0%BE%D0%B9_%D1%86%D0%B5%D0%BF%D1%8C%D1%8E&amp;action=edit&amp;redlink=1" \o "Одноцепочечные РНК-вирусы с позитивной цепью (страница отсутствует)" </w:instrText>
      </w:r>
      <w:r w:rsidRPr="00745559">
        <w:rPr>
          <w:sz w:val="28"/>
          <w:szCs w:val="28"/>
          <w:lang w:eastAsia="en-US"/>
        </w:rPr>
        <w:fldChar w:fldCharType="separate"/>
      </w:r>
      <w:r w:rsidRPr="00745559">
        <w:rPr>
          <w:sz w:val="28"/>
          <w:szCs w:val="28"/>
          <w:lang w:eastAsia="en-US"/>
        </w:rPr>
        <w:t>одноцепочечным</w:t>
      </w:r>
      <w:proofErr w:type="spellEnd"/>
      <w:r w:rsidRPr="00745559">
        <w:rPr>
          <w:sz w:val="28"/>
          <w:szCs w:val="28"/>
          <w:lang w:eastAsia="en-US"/>
        </w:rPr>
        <w:fldChar w:fldCharType="end"/>
      </w:r>
      <w:r w:rsidRPr="00745559">
        <w:rPr>
          <w:sz w:val="28"/>
          <w:szCs w:val="28"/>
          <w:lang w:eastAsia="en-US"/>
        </w:rPr>
        <w:t> геномом</w:t>
      </w:r>
      <w:proofErr w:type="gramStart"/>
      <w:r w:rsidRPr="00745559">
        <w:rPr>
          <w:sz w:val="28"/>
          <w:szCs w:val="28"/>
          <w:lang w:eastAsia="en-US"/>
        </w:rPr>
        <w:t xml:space="preserve"> (+)</w:t>
      </w:r>
      <w:r>
        <w:rPr>
          <w:sz w:val="28"/>
          <w:szCs w:val="28"/>
          <w:lang w:eastAsia="en-US"/>
        </w:rPr>
        <w:t xml:space="preserve"> </w:t>
      </w:r>
      <w:hyperlink r:id="rId17" w:tooltip="Рибонуклеиновая кислота" w:history="1">
        <w:proofErr w:type="gramEnd"/>
        <w:r w:rsidRPr="00745559">
          <w:rPr>
            <w:sz w:val="28"/>
            <w:szCs w:val="28"/>
            <w:lang w:eastAsia="en-US"/>
          </w:rPr>
          <w:t>РНК</w:t>
        </w:r>
      </w:hyperlink>
      <w:r w:rsidRPr="00745559">
        <w:rPr>
          <w:sz w:val="28"/>
          <w:szCs w:val="28"/>
          <w:lang w:eastAsia="en-US"/>
        </w:rPr>
        <w:t xml:space="preserve">. Существует 32 </w:t>
      </w:r>
      <w:proofErr w:type="spellStart"/>
      <w:r w:rsidRPr="00745559">
        <w:rPr>
          <w:sz w:val="28"/>
          <w:szCs w:val="28"/>
          <w:lang w:eastAsia="en-US"/>
        </w:rPr>
        <w:t>альфавируса</w:t>
      </w:r>
      <w:proofErr w:type="spellEnd"/>
      <w:r w:rsidRPr="00745559">
        <w:rPr>
          <w:sz w:val="28"/>
          <w:szCs w:val="28"/>
          <w:lang w:eastAsia="en-US"/>
        </w:rPr>
        <w:t>, которые заражают различных </w:t>
      </w:r>
      <w:hyperlink r:id="rId18" w:tooltip="Позвоночные" w:history="1">
        <w:r w:rsidRPr="00745559">
          <w:rPr>
            <w:sz w:val="28"/>
            <w:szCs w:val="28"/>
            <w:lang w:eastAsia="en-US"/>
          </w:rPr>
          <w:t>позвоночных</w:t>
        </w:r>
      </w:hyperlink>
      <w:r w:rsidRPr="00745559">
        <w:rPr>
          <w:sz w:val="28"/>
          <w:szCs w:val="28"/>
          <w:lang w:eastAsia="en-US"/>
        </w:rPr>
        <w:t>, таких как люди, грызуны, рыбы, птицы и более крупных млекопитающих, таких как лошади, а также </w:t>
      </w:r>
      <w:hyperlink r:id="rId19" w:tooltip="Беспозвоночные" w:history="1">
        <w:r w:rsidRPr="00745559">
          <w:rPr>
            <w:sz w:val="28"/>
            <w:szCs w:val="28"/>
            <w:lang w:eastAsia="en-US"/>
          </w:rPr>
          <w:t>беспозвоночных</w:t>
        </w:r>
      </w:hyperlink>
      <w:r w:rsidRPr="00745559">
        <w:rPr>
          <w:sz w:val="28"/>
          <w:szCs w:val="28"/>
          <w:lang w:eastAsia="en-US"/>
        </w:rPr>
        <w:t>. 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lastRenderedPageBreak/>
        <w:t>Биологическая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опасность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(адаптировано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из CWA 15793:2011): </w:t>
      </w:r>
      <w:r w:rsidRPr="00DD5D35">
        <w:rPr>
          <w:sz w:val="28"/>
          <w:szCs w:val="28"/>
          <w:lang w:eastAsia="en-US"/>
        </w:rPr>
        <w:t>Потенциальный источник вредного воздействия, оказываемого биологическими агентами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токсинами.</w:t>
      </w:r>
    </w:p>
    <w:p w:rsidR="0065277C" w:rsidRPr="00DD5D35" w:rsidRDefault="0065277C" w:rsidP="0065277C">
      <w:pPr>
        <w:widowControl/>
        <w:ind w:firstLine="567"/>
        <w:rPr>
          <w:spacing w:val="-1"/>
          <w:sz w:val="28"/>
          <w:szCs w:val="28"/>
          <w:lang w:eastAsia="en-US"/>
        </w:rPr>
      </w:pPr>
    </w:p>
    <w:p w:rsidR="0065277C" w:rsidRPr="00DD5D35" w:rsidRDefault="0065277C" w:rsidP="0065277C">
      <w:pPr>
        <w:widowControl/>
        <w:ind w:firstLine="567"/>
        <w:rPr>
          <w:spacing w:val="-1"/>
          <w:sz w:val="24"/>
          <w:szCs w:val="24"/>
          <w:lang w:eastAsia="en-US"/>
        </w:rPr>
      </w:pPr>
      <w:r w:rsidRPr="00DD5D35">
        <w:rPr>
          <w:spacing w:val="-1"/>
          <w:sz w:val="24"/>
          <w:szCs w:val="24"/>
          <w:lang w:eastAsia="en-US"/>
        </w:rPr>
        <w:t xml:space="preserve">Примечание – CWA, Соглашение Рабочей группы CEN (2011). </w:t>
      </w:r>
    </w:p>
    <w:p w:rsidR="0065277C" w:rsidRPr="00DD5D35" w:rsidRDefault="0065277C" w:rsidP="0065277C">
      <w:pPr>
        <w:widowControl/>
        <w:ind w:firstLine="567"/>
        <w:rPr>
          <w:b/>
          <w:bCs/>
          <w:spacing w:val="-1"/>
          <w:sz w:val="28"/>
          <w:szCs w:val="28"/>
          <w:lang w:eastAsia="en-US"/>
        </w:rPr>
      </w:pP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pacing w:val="-1"/>
          <w:sz w:val="28"/>
          <w:szCs w:val="28"/>
          <w:lang w:eastAsia="en-US"/>
        </w:rPr>
        <w:t>Биологический</w:t>
      </w:r>
      <w:r w:rsidRPr="00DD5D35">
        <w:rPr>
          <w:b/>
          <w:bCs/>
          <w:sz w:val="28"/>
          <w:szCs w:val="28"/>
          <w:lang w:eastAsia="en-US"/>
        </w:rPr>
        <w:t xml:space="preserve"> агент</w:t>
      </w:r>
      <w:r w:rsidRPr="00DD5D35">
        <w:rPr>
          <w:b/>
          <w:bCs/>
          <w:spacing w:val="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(адаптировано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из CWA</w:t>
      </w:r>
      <w:r w:rsidRPr="00DD5D35">
        <w:rPr>
          <w:b/>
          <w:bCs/>
          <w:spacing w:val="-21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15793:2011): </w:t>
      </w:r>
      <w:r w:rsidRPr="00DD5D35">
        <w:rPr>
          <w:sz w:val="28"/>
          <w:szCs w:val="28"/>
          <w:lang w:eastAsia="en-US"/>
        </w:rPr>
        <w:t>Все микроорганизмы, в том числе генетически модифицированные организмы, клеточные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культуры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паразиты,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способны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вызывать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инфекцию,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аллергическую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токсическую реакцию у людей, животных или растений.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</w:p>
    <w:p w:rsidR="0065277C" w:rsidRPr="00DD5D35" w:rsidRDefault="0065277C" w:rsidP="0065277C">
      <w:pPr>
        <w:widowControl/>
        <w:ind w:firstLine="567"/>
        <w:rPr>
          <w:sz w:val="24"/>
          <w:szCs w:val="24"/>
          <w:lang w:eastAsia="en-US"/>
        </w:rPr>
      </w:pPr>
      <w:r w:rsidRPr="00DD5D35">
        <w:rPr>
          <w:sz w:val="24"/>
          <w:szCs w:val="24"/>
          <w:lang w:eastAsia="en-US"/>
        </w:rPr>
        <w:t>Примечание - В целях Анализа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proofErr w:type="spellStart"/>
      <w:r w:rsidRPr="00DD5D35">
        <w:rPr>
          <w:sz w:val="24"/>
          <w:szCs w:val="24"/>
          <w:lang w:eastAsia="en-US"/>
        </w:rPr>
        <w:t>Биорисков</w:t>
      </w:r>
      <w:proofErr w:type="spellEnd"/>
      <w:r w:rsidRPr="00DD5D35">
        <w:rPr>
          <w:spacing w:val="-1"/>
          <w:sz w:val="24"/>
          <w:szCs w:val="24"/>
          <w:lang w:eastAsia="en-US"/>
        </w:rPr>
        <w:t xml:space="preserve"> </w:t>
      </w:r>
      <w:proofErr w:type="spellStart"/>
      <w:r w:rsidRPr="00DD5D35">
        <w:rPr>
          <w:sz w:val="24"/>
          <w:szCs w:val="24"/>
          <w:lang w:eastAsia="en-US"/>
        </w:rPr>
        <w:t>прионы</w:t>
      </w:r>
      <w:proofErr w:type="spellEnd"/>
      <w:r w:rsidRPr="00DD5D35">
        <w:rPr>
          <w:sz w:val="24"/>
          <w:szCs w:val="24"/>
          <w:lang w:eastAsia="en-US"/>
        </w:rPr>
        <w:t xml:space="preserve"> считаются биологическим</w:t>
      </w:r>
      <w:r w:rsidRPr="00DD5D35">
        <w:rPr>
          <w:spacing w:val="-4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агентами.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t>Биобезопасность</w:t>
      </w:r>
      <w:proofErr w:type="spellEnd"/>
      <w:r w:rsidRPr="00DD5D35">
        <w:rPr>
          <w:b/>
          <w:bCs/>
          <w:sz w:val="28"/>
          <w:szCs w:val="28"/>
          <w:lang w:eastAsia="en-US"/>
        </w:rPr>
        <w:t xml:space="preserve">: </w:t>
      </w:r>
      <w:proofErr w:type="gramStart"/>
      <w:r w:rsidRPr="00DD5D35">
        <w:rPr>
          <w:sz w:val="28"/>
          <w:szCs w:val="28"/>
          <w:lang w:eastAsia="en-US"/>
        </w:rPr>
        <w:t>Лабораторная</w:t>
      </w:r>
      <w:proofErr w:type="gramEnd"/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биобезопасность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описывает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принципы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практические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методы,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направленные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предупреждение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непреднамеренных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контактов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биологическими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материалами 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их случайной утечки.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t>Биозащита</w:t>
      </w:r>
      <w:proofErr w:type="spellEnd"/>
      <w:r w:rsidRPr="00DD5D35">
        <w:rPr>
          <w:b/>
          <w:bCs/>
          <w:sz w:val="28"/>
          <w:szCs w:val="28"/>
          <w:lang w:eastAsia="en-US"/>
        </w:rPr>
        <w:t xml:space="preserve">: </w:t>
      </w:r>
      <w:proofErr w:type="gramStart"/>
      <w:r w:rsidRPr="00DD5D35">
        <w:rPr>
          <w:sz w:val="28"/>
          <w:szCs w:val="28"/>
          <w:lang w:eastAsia="en-US"/>
        </w:rPr>
        <w:t>Лабораторная</w:t>
      </w:r>
      <w:proofErr w:type="gramEnd"/>
      <w:r w:rsidRPr="00DD5D35">
        <w:rPr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биозащита</w:t>
      </w:r>
      <w:proofErr w:type="spellEnd"/>
      <w:r w:rsidRPr="00DD5D35">
        <w:rPr>
          <w:sz w:val="28"/>
          <w:szCs w:val="28"/>
          <w:lang w:eastAsia="en-US"/>
        </w:rPr>
        <w:t xml:space="preserve"> описывает контроль биологических материалов в лабораториях с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целью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предупреждения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утери,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кражи,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неправильного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использования,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несанкционированного</w:t>
      </w:r>
      <w:r w:rsidRPr="00DD5D35">
        <w:rPr>
          <w:spacing w:val="-4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доступа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преднамеренной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несанкционированной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утечки.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t>Биориск</w:t>
      </w:r>
      <w:proofErr w:type="spellEnd"/>
      <w:r w:rsidRPr="00DD5D35">
        <w:rPr>
          <w:b/>
          <w:bCs/>
          <w:spacing w:val="58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(адаптировано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из CWA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15793:2011): </w:t>
      </w:r>
      <w:r w:rsidRPr="00DD5D35">
        <w:rPr>
          <w:sz w:val="28"/>
          <w:szCs w:val="28"/>
          <w:lang w:eastAsia="en-US"/>
        </w:rPr>
        <w:t>Сочетание вероятности возникновения и тяжести вредного воздействия, если источником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такого воздействия является биологический агент или токсин. 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</w:p>
    <w:p w:rsidR="0065277C" w:rsidRPr="00DD5D35" w:rsidRDefault="0065277C" w:rsidP="0065277C">
      <w:pPr>
        <w:widowControl/>
        <w:ind w:firstLine="567"/>
        <w:rPr>
          <w:sz w:val="24"/>
          <w:szCs w:val="24"/>
          <w:lang w:eastAsia="en-US"/>
        </w:rPr>
      </w:pPr>
      <w:r w:rsidRPr="00DD5D35">
        <w:rPr>
          <w:sz w:val="24"/>
          <w:szCs w:val="24"/>
          <w:lang w:eastAsia="en-US"/>
        </w:rPr>
        <w:t>Примечание: Источником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вредного воздействия может быть непреднамеренное воздействие, случайная утечка или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утеря, кража, ненадлежащее использование, диверсия, несанкционированный доступ или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преднамеренная</w:t>
      </w:r>
      <w:r w:rsidRPr="00DD5D35">
        <w:rPr>
          <w:spacing w:val="-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несанкционированная утечка.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Безопасность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Отсутствие свойств, вызывающих ненадлежащие местные или системные реакции при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использовании в соответствии с рекомендациями или инструкциями производителя и без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известного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контактирующих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животных,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людей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окружающей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среды.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Вакцина: </w:t>
      </w:r>
      <w:r w:rsidRPr="00DD5D35">
        <w:rPr>
          <w:sz w:val="28"/>
          <w:szCs w:val="28"/>
          <w:lang w:eastAsia="en-US"/>
        </w:rPr>
        <w:t>Включает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все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продукты,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разработанные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стимуляции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активной</w:t>
      </w:r>
      <w:r w:rsidRPr="00DD5D35">
        <w:rPr>
          <w:spacing w:val="6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иммунизации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животных от болезни безотносительно типа микроорганизма или микробного компонента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токсина,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из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которого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они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могут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быть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получены,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который они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могут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содержать.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t>Валидация</w:t>
      </w:r>
      <w:proofErr w:type="spellEnd"/>
      <w:r w:rsidRPr="00DD5D35">
        <w:rPr>
          <w:b/>
          <w:bCs/>
          <w:sz w:val="28"/>
          <w:szCs w:val="28"/>
          <w:lang w:eastAsia="en-US"/>
        </w:rPr>
        <w:t>:</w:t>
      </w:r>
      <w:r w:rsidRPr="00DD5D35">
        <w:rPr>
          <w:sz w:val="28"/>
          <w:szCs w:val="28"/>
          <w:lang w:eastAsia="en-US"/>
        </w:rPr>
        <w:t xml:space="preserve"> Процесс,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определяющий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соответствие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целевому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назначению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надлежащим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образом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разработан, оптимизирован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стандартизирован.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Внутренние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проверки: </w:t>
      </w:r>
      <w:r w:rsidRPr="00DD5D35">
        <w:rPr>
          <w:sz w:val="28"/>
          <w:szCs w:val="28"/>
          <w:lang w:eastAsia="en-US"/>
        </w:rPr>
        <w:t>Все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мероприятия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обеспечению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качества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рамках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связанные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непосредственно с мониторингом, </w:t>
      </w:r>
      <w:proofErr w:type="spellStart"/>
      <w:r w:rsidRPr="00DD5D35">
        <w:rPr>
          <w:sz w:val="28"/>
          <w:szCs w:val="28"/>
          <w:lang w:eastAsia="en-US"/>
        </w:rPr>
        <w:lastRenderedPageBreak/>
        <w:t>валидацией</w:t>
      </w:r>
      <w:proofErr w:type="spellEnd"/>
      <w:r w:rsidRPr="00DD5D35">
        <w:rPr>
          <w:sz w:val="28"/>
          <w:szCs w:val="28"/>
          <w:lang w:eastAsia="en-US"/>
        </w:rPr>
        <w:t xml:space="preserve"> и поддержанием рабочих характеристик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 технической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профессиональной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подготовки.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t>Воспроизводимость</w:t>
      </w:r>
      <w:proofErr w:type="spellEnd"/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Способность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обеспечивать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достоверные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отношении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аликвот</w:t>
      </w:r>
      <w:proofErr w:type="spellEnd"/>
      <w:r w:rsidRPr="00DD5D35">
        <w:rPr>
          <w:sz w:val="28"/>
          <w:szCs w:val="28"/>
          <w:lang w:eastAsia="en-US"/>
        </w:rPr>
        <w:t xml:space="preserve"> одной и той же пробы, протестированной одним и тем же методом в разных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лабораториях.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Гармонизация: </w:t>
      </w:r>
      <w:r w:rsidRPr="00DD5D35">
        <w:rPr>
          <w:sz w:val="28"/>
          <w:szCs w:val="28"/>
          <w:lang w:eastAsia="en-US"/>
        </w:rPr>
        <w:t>Результат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соглашения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между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лабораториями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калибровки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похожих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методов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тестирования, корректировки пороговых значений диагностических методов и </w:t>
      </w:r>
      <w:proofErr w:type="gramStart"/>
      <w:r w:rsidRPr="00DD5D35">
        <w:rPr>
          <w:sz w:val="28"/>
          <w:szCs w:val="28"/>
          <w:lang w:eastAsia="en-US"/>
        </w:rPr>
        <w:t>выражения</w:t>
      </w:r>
      <w:proofErr w:type="gram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данных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способом,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обеспечивающим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единообразную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интерпретацию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результатов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между лабораториями.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Готовый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продукт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(партия): </w:t>
      </w:r>
      <w:r w:rsidRPr="00DD5D35">
        <w:rPr>
          <w:sz w:val="28"/>
          <w:szCs w:val="28"/>
          <w:lang w:eastAsia="en-US"/>
        </w:rPr>
        <w:t>Все запечатанные готовые контейнеры, в которые фасовали одну однородную партию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вакцины в ходе одной рабочей смены, </w:t>
      </w:r>
      <w:proofErr w:type="spellStart"/>
      <w:r w:rsidRPr="00DD5D35">
        <w:rPr>
          <w:sz w:val="28"/>
          <w:szCs w:val="28"/>
          <w:lang w:eastAsia="en-US"/>
        </w:rPr>
        <w:t>лиофилизированные</w:t>
      </w:r>
      <w:proofErr w:type="spellEnd"/>
      <w:r w:rsidRPr="00DD5D35">
        <w:rPr>
          <w:sz w:val="28"/>
          <w:szCs w:val="28"/>
          <w:lang w:eastAsia="en-US"/>
        </w:rPr>
        <w:t xml:space="preserve"> в ходе одной непрерывной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процедуры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(если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применимо),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укупоренные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время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одной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рабочей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смены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идентифицированные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уникальным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кодовым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номером.</w:t>
      </w:r>
    </w:p>
    <w:p w:rsidR="0065277C" w:rsidRPr="00745559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745559">
        <w:rPr>
          <w:b/>
          <w:sz w:val="28"/>
          <w:szCs w:val="28"/>
          <w:lang w:eastAsia="en-US"/>
        </w:rPr>
        <w:t>Гемагглютинация:</w:t>
      </w:r>
      <w:r>
        <w:rPr>
          <w:sz w:val="28"/>
          <w:szCs w:val="28"/>
          <w:lang w:eastAsia="en-US"/>
        </w:rPr>
        <w:t xml:space="preserve"> </w:t>
      </w:r>
      <w:r w:rsidRPr="0074555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</w:t>
      </w:r>
      <w:r w:rsidRPr="00745559">
        <w:rPr>
          <w:sz w:val="28"/>
          <w:szCs w:val="28"/>
          <w:lang w:eastAsia="en-US"/>
        </w:rPr>
        <w:t>роце</w:t>
      </w:r>
      <w:proofErr w:type="gramStart"/>
      <w:r w:rsidRPr="00745559">
        <w:rPr>
          <w:sz w:val="28"/>
          <w:szCs w:val="28"/>
          <w:lang w:eastAsia="en-US"/>
        </w:rPr>
        <w:t>сс скл</w:t>
      </w:r>
      <w:proofErr w:type="gramEnd"/>
      <w:r w:rsidRPr="00745559">
        <w:rPr>
          <w:sz w:val="28"/>
          <w:szCs w:val="28"/>
          <w:lang w:eastAsia="en-US"/>
        </w:rPr>
        <w:t>еивания и последующего осаждения эритроцитов крови; вызывается </w:t>
      </w:r>
      <w:hyperlink r:id="rId20" w:history="1">
        <w:r w:rsidRPr="00745559">
          <w:rPr>
            <w:sz w:val="28"/>
            <w:szCs w:val="28"/>
            <w:lang w:eastAsia="en-US"/>
          </w:rPr>
          <w:t>гемагглютининами</w:t>
        </w:r>
      </w:hyperlink>
      <w:r w:rsidRPr="00745559">
        <w:rPr>
          <w:sz w:val="28"/>
          <w:szCs w:val="28"/>
          <w:lang w:eastAsia="en-US"/>
        </w:rPr>
        <w:t xml:space="preserve">, бактериями и вирусами, агентами, способными адсорбироваться на поверхности эритроцитов. </w:t>
      </w:r>
    </w:p>
    <w:p w:rsidR="0065277C" w:rsidRPr="00745559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745559">
        <w:rPr>
          <w:b/>
          <w:sz w:val="28"/>
          <w:szCs w:val="28"/>
          <w:lang w:eastAsia="en-US"/>
        </w:rPr>
        <w:t>Дендритные отростки:</w:t>
      </w:r>
      <w:r w:rsidRPr="0074555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Р</w:t>
      </w:r>
      <w:r w:rsidRPr="00745559">
        <w:rPr>
          <w:sz w:val="28"/>
          <w:szCs w:val="28"/>
          <w:lang w:eastAsia="en-US"/>
        </w:rPr>
        <w:t>азветвлённый отросток нейрона, который получает информацию через химические (или электрические) синапсы от аксонов (или дендритов и сомы) других нейронов и передаёт её через электрический сигнал телу нейрона (</w:t>
      </w:r>
      <w:proofErr w:type="spellStart"/>
      <w:r w:rsidRPr="00745559">
        <w:rPr>
          <w:sz w:val="28"/>
          <w:szCs w:val="28"/>
          <w:lang w:eastAsia="en-US"/>
        </w:rPr>
        <w:t>перикариону</w:t>
      </w:r>
      <w:proofErr w:type="spellEnd"/>
      <w:r w:rsidRPr="00745559">
        <w:rPr>
          <w:sz w:val="28"/>
          <w:szCs w:val="28"/>
          <w:lang w:eastAsia="en-US"/>
        </w:rPr>
        <w:t>), из которого вырастает.</w:t>
      </w:r>
    </w:p>
    <w:p w:rsidR="0065277C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745559">
        <w:rPr>
          <w:b/>
          <w:sz w:val="28"/>
          <w:szCs w:val="28"/>
          <w:lang w:eastAsia="en-US"/>
        </w:rPr>
        <w:t>Ингибирование:</w:t>
      </w:r>
      <w:r w:rsidRPr="00745559">
        <w:rPr>
          <w:sz w:val="28"/>
          <w:szCs w:val="28"/>
          <w:lang w:eastAsia="en-US"/>
        </w:rPr>
        <w:t xml:space="preserve"> Торможение химических реакций в пламени, обусловленное гибелью активных центров (радикалов и атомарных частиц, имеющих свободные валентности) в результате воздействия на них специальных веществ (ингибиторов).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Инцидентность: </w:t>
      </w:r>
      <w:r w:rsidRPr="00DD5D35">
        <w:rPr>
          <w:sz w:val="28"/>
          <w:szCs w:val="28"/>
          <w:lang w:eastAsia="en-US"/>
        </w:rPr>
        <w:t>Оценка частоты новых инфекций в восприимчивой популяции в течение определенного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периода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времени.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Исходные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посевные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клетки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(линия,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посев,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proofErr w:type="spellStart"/>
      <w:r w:rsidRPr="00DD5D35">
        <w:rPr>
          <w:b/>
          <w:bCs/>
          <w:sz w:val="28"/>
          <w:szCs w:val="28"/>
          <w:lang w:eastAsia="en-US"/>
        </w:rPr>
        <w:t>расплодка</w:t>
      </w:r>
      <w:proofErr w:type="spellEnd"/>
      <w:r w:rsidRPr="00DD5D35">
        <w:rPr>
          <w:b/>
          <w:bCs/>
          <w:sz w:val="28"/>
          <w:szCs w:val="28"/>
          <w:lang w:eastAsia="en-US"/>
        </w:rPr>
        <w:t xml:space="preserve">): </w:t>
      </w:r>
      <w:r w:rsidRPr="00DD5D35">
        <w:rPr>
          <w:sz w:val="28"/>
          <w:szCs w:val="28"/>
          <w:lang w:eastAsia="en-US"/>
        </w:rPr>
        <w:t>Коллекция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аликвот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клеток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уровня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пассажа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использования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приготовлении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продукта,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распределили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контейнеры во время одной операции, обработали вместе и хранят таким образом, чтобы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обеспечить единообразие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стабильность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предотвратить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контаминацию.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Исходный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вирус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(возбудитель,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штамм): </w:t>
      </w:r>
      <w:proofErr w:type="gramStart"/>
      <w:r w:rsidRPr="00DD5D35">
        <w:rPr>
          <w:sz w:val="28"/>
          <w:szCs w:val="28"/>
          <w:lang w:eastAsia="en-US"/>
        </w:rPr>
        <w:t xml:space="preserve">Коллекция </w:t>
      </w:r>
      <w:proofErr w:type="spellStart"/>
      <w:r w:rsidRPr="00DD5D35">
        <w:rPr>
          <w:sz w:val="28"/>
          <w:szCs w:val="28"/>
          <w:lang w:eastAsia="en-US"/>
        </w:rPr>
        <w:t>аликвот</w:t>
      </w:r>
      <w:proofErr w:type="spellEnd"/>
      <w:r w:rsidRPr="00DD5D35">
        <w:rPr>
          <w:sz w:val="28"/>
          <w:szCs w:val="28"/>
          <w:lang w:eastAsia="en-US"/>
        </w:rPr>
        <w:t xml:space="preserve"> организма определенного уровня пассажа, из которых получают все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другие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посевные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пассажи,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полученные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из одной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обшей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партии,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распределенные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контейнеры во время одной операции, обработанные вместе и хранящиеся таким образом,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чтобы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обеспечить однородность 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стабильность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предотвратить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контаминацию.</w:t>
      </w:r>
      <w:proofErr w:type="gramEnd"/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Иммуногенность: </w:t>
      </w:r>
      <w:r w:rsidRPr="00DD5D35">
        <w:rPr>
          <w:sz w:val="28"/>
          <w:szCs w:val="28"/>
          <w:lang w:eastAsia="en-US"/>
        </w:rPr>
        <w:t>Иммуногенность биологического продукта – концентрация иммунологически активного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компонента. В случае вакцины </w:t>
      </w:r>
      <w:r w:rsidRPr="00DD5D35">
        <w:rPr>
          <w:sz w:val="28"/>
          <w:szCs w:val="28"/>
          <w:lang w:eastAsia="en-US"/>
        </w:rPr>
        <w:lastRenderedPageBreak/>
        <w:t>это концентрация специфического иммуногена, а в случае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антисыворотки</w:t>
      </w:r>
      <w:proofErr w:type="spellEnd"/>
      <w:r w:rsidRPr="00DD5D35">
        <w:rPr>
          <w:sz w:val="28"/>
          <w:szCs w:val="28"/>
          <w:lang w:eastAsia="en-US"/>
        </w:rPr>
        <w:t xml:space="preserve"> –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концентрация специфического антитела.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sz w:val="28"/>
          <w:szCs w:val="28"/>
          <w:lang w:eastAsia="en-US"/>
        </w:rPr>
        <w:t>Информирование о рисках</w:t>
      </w:r>
      <w:r w:rsidRPr="00DD5D35">
        <w:rPr>
          <w:b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Процесс взаимного обмена информацией и мнениями в ходе процедуры анализа риска,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предметом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является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сам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его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факторы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заключения.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Информацией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обмениваются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специалисты,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поручена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оценка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управление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информирование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 нем,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население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другие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заинтересованные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участники.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Линия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клеток: </w:t>
      </w:r>
      <w:r w:rsidRPr="00DD5D35">
        <w:rPr>
          <w:sz w:val="28"/>
          <w:szCs w:val="28"/>
          <w:lang w:eastAsia="en-US"/>
        </w:rPr>
        <w:t>Стабильно</w:t>
      </w:r>
      <w:r w:rsidRPr="00DD5D35">
        <w:rPr>
          <w:spacing w:val="2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трансформированная</w:t>
      </w:r>
      <w:r w:rsidRPr="00DD5D35">
        <w:rPr>
          <w:spacing w:val="2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линия</w:t>
      </w:r>
      <w:r w:rsidRPr="00DD5D35">
        <w:rPr>
          <w:spacing w:val="19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клеток,</w:t>
      </w:r>
      <w:r w:rsidRPr="00DD5D35">
        <w:rPr>
          <w:spacing w:val="25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обладающая</w:t>
      </w:r>
      <w:r w:rsidRPr="00DD5D35">
        <w:rPr>
          <w:spacing w:val="2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высокой</w:t>
      </w:r>
      <w:r w:rsidRPr="00DD5D35">
        <w:rPr>
          <w:spacing w:val="2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способностью</w:t>
      </w:r>
      <w:r w:rsidRPr="00DD5D35">
        <w:rPr>
          <w:spacing w:val="2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размножению </w:t>
      </w:r>
      <w:proofErr w:type="spellStart"/>
      <w:r w:rsidRPr="00DD5D35">
        <w:rPr>
          <w:i/>
          <w:sz w:val="28"/>
          <w:szCs w:val="28"/>
          <w:lang w:eastAsia="en-US"/>
        </w:rPr>
        <w:t>in</w:t>
      </w:r>
      <w:proofErr w:type="spellEnd"/>
      <w:r w:rsidRPr="00DD5D35">
        <w:rPr>
          <w:i/>
          <w:sz w:val="28"/>
          <w:szCs w:val="28"/>
          <w:lang w:eastAsia="en-US"/>
        </w:rPr>
        <w:t xml:space="preserve"> </w:t>
      </w:r>
      <w:proofErr w:type="spellStart"/>
      <w:r w:rsidRPr="00DD5D35">
        <w:rPr>
          <w:i/>
          <w:sz w:val="28"/>
          <w:szCs w:val="28"/>
          <w:lang w:eastAsia="en-US"/>
        </w:rPr>
        <w:t>vitro</w:t>
      </w:r>
      <w:proofErr w:type="spellEnd"/>
      <w:r w:rsidRPr="00DD5D35">
        <w:rPr>
          <w:sz w:val="28"/>
          <w:szCs w:val="28"/>
          <w:lang w:eastAsia="en-US"/>
        </w:rPr>
        <w:t>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Значение порогового цикла (</w:t>
      </w:r>
      <w:proofErr w:type="spellStart"/>
      <w:r w:rsidRPr="00DD5D35">
        <w:rPr>
          <w:b/>
          <w:bCs/>
          <w:sz w:val="28"/>
          <w:szCs w:val="28"/>
          <w:lang w:eastAsia="en-US"/>
        </w:rPr>
        <w:t>Ct</w:t>
      </w:r>
      <w:proofErr w:type="spellEnd"/>
      <w:r w:rsidRPr="00DD5D35">
        <w:rPr>
          <w:b/>
          <w:bCs/>
          <w:sz w:val="28"/>
          <w:szCs w:val="28"/>
          <w:lang w:eastAsia="en-US"/>
        </w:rPr>
        <w:t>):</w:t>
      </w:r>
      <w:r w:rsidRPr="00DD5D35">
        <w:rPr>
          <w:sz w:val="28"/>
          <w:szCs w:val="28"/>
          <w:lang w:eastAsia="en-US"/>
        </w:rPr>
        <w:t xml:space="preserve"> Количество циклов амплификации в </w:t>
      </w:r>
      <w:proofErr w:type="spellStart"/>
      <w:r w:rsidRPr="00DD5D35">
        <w:rPr>
          <w:sz w:val="28"/>
          <w:szCs w:val="28"/>
          <w:lang w:eastAsia="en-US"/>
        </w:rPr>
        <w:t>полимеразной</w:t>
      </w:r>
      <w:proofErr w:type="spellEnd"/>
      <w:r w:rsidRPr="00DD5D35">
        <w:rPr>
          <w:sz w:val="28"/>
          <w:szCs w:val="28"/>
          <w:lang w:eastAsia="en-US"/>
        </w:rPr>
        <w:t xml:space="preserve"> цепной реакции (ПЦР) в реальном времени, необходимое для того, чтобы сигнал флуоресценции превысил фоновый сигнал.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Ложноотрицательная (перекрестная) реакция: </w:t>
      </w:r>
      <w:r w:rsidRPr="00DD5D35">
        <w:rPr>
          <w:sz w:val="28"/>
          <w:szCs w:val="28"/>
          <w:lang w:eastAsia="en-US"/>
        </w:rPr>
        <w:t>Отрицательная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реакция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исследуемого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образца,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полученного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животного,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подвергавшегося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воздействию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инфицированного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определенным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организмом,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возможно,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ввиду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отсутствия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аналитической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чувствительности,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ограниченной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аналитической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специфичности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разложения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аналита</w:t>
      </w:r>
      <w:proofErr w:type="spellEnd"/>
      <w:r w:rsidRPr="00DD5D35">
        <w:rPr>
          <w:sz w:val="28"/>
          <w:szCs w:val="28"/>
          <w:lang w:eastAsia="en-US"/>
        </w:rPr>
        <w:t>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снижает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диагностическую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чувствительность.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Ложноположительная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реакция: </w:t>
      </w:r>
      <w:r w:rsidRPr="00DD5D35">
        <w:rPr>
          <w:sz w:val="28"/>
          <w:szCs w:val="28"/>
          <w:lang w:eastAsia="en-US"/>
        </w:rPr>
        <w:t>Положительная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реакция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анализе,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полученная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воздействия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инфицирования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определенным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организмом,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возможно,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ввиду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иммунологической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перекрестной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реактивности,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перекрестной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контаминации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исследуемого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образа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неспецифичных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реакций, снижает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диагностическую специфичность.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Квалификационные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испытания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Одна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оценка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компетентности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полученная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путем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межлабораторных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сличительных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испытаний;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данном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подразумевается,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лаборатории-участники используют одни и те же методы тестирования, реактивы и контроли, и что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представляется в количественном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выражении.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val="kk-KZ" w:eastAsia="en-US"/>
        </w:rPr>
      </w:pPr>
      <w:r w:rsidRPr="00DD5D35">
        <w:rPr>
          <w:b/>
          <w:sz w:val="28"/>
          <w:szCs w:val="28"/>
          <w:lang w:eastAsia="en-US"/>
        </w:rPr>
        <w:t>Качественная</w:t>
      </w:r>
      <w:r w:rsidRPr="00DD5D35">
        <w:rPr>
          <w:b/>
          <w:spacing w:val="1"/>
          <w:sz w:val="28"/>
          <w:szCs w:val="28"/>
          <w:lang w:eastAsia="en-US"/>
        </w:rPr>
        <w:t xml:space="preserve"> </w:t>
      </w:r>
      <w:r w:rsidRPr="00DD5D35">
        <w:rPr>
          <w:b/>
          <w:sz w:val="28"/>
          <w:szCs w:val="28"/>
          <w:lang w:eastAsia="en-US"/>
        </w:rPr>
        <w:t>оценка</w:t>
      </w:r>
      <w:r w:rsidRPr="00DD5D35">
        <w:rPr>
          <w:b/>
          <w:spacing w:val="1"/>
          <w:sz w:val="28"/>
          <w:szCs w:val="28"/>
          <w:lang w:eastAsia="en-US"/>
        </w:rPr>
        <w:t xml:space="preserve"> </w:t>
      </w:r>
      <w:r w:rsidRPr="00DD5D35">
        <w:rPr>
          <w:b/>
          <w:sz w:val="28"/>
          <w:szCs w:val="28"/>
          <w:lang w:eastAsia="en-US"/>
        </w:rPr>
        <w:t>риска</w:t>
      </w:r>
      <w:r w:rsidRPr="00DD5D35">
        <w:rPr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Оценка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изучения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вероятности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эпизоотического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происшествия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размеров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его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последствий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выражаются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качественных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категориях: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повышенный,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средний,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низкий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незначительный</w:t>
      </w:r>
      <w:r w:rsidRPr="00DD5D35">
        <w:rPr>
          <w:sz w:val="28"/>
          <w:szCs w:val="28"/>
          <w:lang w:val="kk-KZ" w:eastAsia="en-US"/>
        </w:rPr>
        <w:t>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sz w:val="28"/>
          <w:szCs w:val="28"/>
          <w:lang w:eastAsia="en-US"/>
        </w:rPr>
        <w:t>Количественная</w:t>
      </w:r>
      <w:r w:rsidRPr="00DD5D35">
        <w:rPr>
          <w:b/>
          <w:spacing w:val="1"/>
          <w:sz w:val="28"/>
          <w:szCs w:val="28"/>
          <w:lang w:eastAsia="en-US"/>
        </w:rPr>
        <w:t xml:space="preserve"> </w:t>
      </w:r>
      <w:r w:rsidRPr="00DD5D35">
        <w:rPr>
          <w:b/>
          <w:sz w:val="28"/>
          <w:szCs w:val="28"/>
          <w:lang w:eastAsia="en-US"/>
        </w:rPr>
        <w:t>оценка</w:t>
      </w:r>
      <w:r w:rsidRPr="00DD5D35">
        <w:rPr>
          <w:b/>
          <w:spacing w:val="1"/>
          <w:sz w:val="28"/>
          <w:szCs w:val="28"/>
          <w:lang w:eastAsia="en-US"/>
        </w:rPr>
        <w:t xml:space="preserve"> </w:t>
      </w:r>
      <w:r w:rsidRPr="00DD5D35">
        <w:rPr>
          <w:b/>
          <w:sz w:val="28"/>
          <w:szCs w:val="28"/>
          <w:lang w:eastAsia="en-US"/>
        </w:rPr>
        <w:t>риска</w:t>
      </w:r>
      <w:r w:rsidRPr="00DD5D35">
        <w:rPr>
          <w:b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Оценка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риска,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</w:t>
      </w:r>
      <w:r w:rsidRPr="00DD5D35">
        <w:rPr>
          <w:spacing w:val="-4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которой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оценки</w:t>
      </w:r>
      <w:r w:rsidRPr="00DD5D35">
        <w:rPr>
          <w:spacing w:val="-4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риска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выражаются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цифровых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значениях.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Контроль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в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процессе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производства: </w:t>
      </w:r>
      <w:r w:rsidRPr="00DD5D35">
        <w:rPr>
          <w:sz w:val="28"/>
          <w:szCs w:val="28"/>
          <w:lang w:eastAsia="en-US"/>
        </w:rPr>
        <w:t>Испытания,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проводятся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время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производства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продукта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обеспечения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соответствия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продукта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согласованным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стандартам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качества.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Комнатная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температура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Термин «комнатная температура» подразумевает температуру комфортной рабочей среды.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Точные пределы комнатной температуры установить невозможно, но приблизительные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границы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составляют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18-25</w:t>
      </w:r>
      <w:r w:rsidRPr="00DD5D35">
        <w:rPr>
          <w:rFonts w:ascii="Symbol" w:hAnsi="Symbol"/>
          <w:sz w:val="28"/>
          <w:szCs w:val="28"/>
          <w:lang w:eastAsia="en-US"/>
        </w:rPr>
        <w:t></w:t>
      </w:r>
      <w:r w:rsidRPr="00DD5D35">
        <w:rPr>
          <w:sz w:val="28"/>
          <w:szCs w:val="28"/>
          <w:lang w:eastAsia="en-US"/>
        </w:rPr>
        <w:t>C.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Если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указана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комнатная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температура,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lastRenderedPageBreak/>
        <w:t>ее,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необходимости, следует обеспечить с помощью кондиционирования воздуха; иначе это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может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отразиться на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параметрах тестирования.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sz w:val="28"/>
          <w:szCs w:val="28"/>
          <w:lang w:eastAsia="en-US"/>
        </w:rPr>
        <w:t>Конвульсия:</w:t>
      </w:r>
      <w:r w:rsidRPr="00DD5D35">
        <w:rPr>
          <w:sz w:val="28"/>
          <w:szCs w:val="28"/>
          <w:lang w:eastAsia="en-US"/>
        </w:rPr>
        <w:t xml:space="preserve"> Резкое непроизвольное сокращение </w:t>
      </w:r>
      <w:hyperlink r:id="rId21" w:tooltip="мышца" w:history="1">
        <w:r w:rsidRPr="00DD5D35">
          <w:rPr>
            <w:sz w:val="28"/>
            <w:szCs w:val="28"/>
            <w:lang w:eastAsia="en-US"/>
          </w:rPr>
          <w:t>мышц</w:t>
        </w:r>
      </w:hyperlink>
      <w:r w:rsidRPr="00DD5D35">
        <w:rPr>
          <w:sz w:val="28"/>
          <w:szCs w:val="28"/>
          <w:lang w:eastAsia="en-US"/>
        </w:rPr>
        <w:t>; </w:t>
      </w:r>
      <w:hyperlink r:id="rId22" w:tooltip="судорога" w:history="1">
        <w:r w:rsidRPr="00DD5D35">
          <w:rPr>
            <w:sz w:val="28"/>
            <w:szCs w:val="28"/>
            <w:lang w:eastAsia="en-US"/>
          </w:rPr>
          <w:t>судорога</w:t>
        </w:r>
      </w:hyperlink>
      <w:r w:rsidRPr="00DD5D35">
        <w:rPr>
          <w:sz w:val="28"/>
          <w:szCs w:val="28"/>
          <w:lang w:eastAsia="en-US"/>
        </w:rPr>
        <w:t>. </w:t>
      </w:r>
    </w:p>
    <w:p w:rsidR="0065277C" w:rsidRPr="00DD5D35" w:rsidRDefault="0065277C" w:rsidP="0065277C">
      <w:pPr>
        <w:widowControl/>
        <w:ind w:firstLine="567"/>
        <w:rPr>
          <w:i/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Лабораторная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proofErr w:type="spellStart"/>
      <w:r w:rsidRPr="00DD5D35">
        <w:rPr>
          <w:b/>
          <w:bCs/>
          <w:sz w:val="28"/>
          <w:szCs w:val="28"/>
          <w:lang w:eastAsia="en-US"/>
        </w:rPr>
        <w:t>биобезопасность</w:t>
      </w:r>
      <w:proofErr w:type="spellEnd"/>
      <w:r w:rsidRPr="00DD5D35">
        <w:rPr>
          <w:b/>
          <w:bCs/>
          <w:sz w:val="28"/>
          <w:szCs w:val="28"/>
          <w:lang w:eastAsia="en-US"/>
        </w:rPr>
        <w:t xml:space="preserve">: </w:t>
      </w:r>
      <w:proofErr w:type="gramStart"/>
      <w:r w:rsidRPr="00DD5D35">
        <w:rPr>
          <w:sz w:val="28"/>
          <w:szCs w:val="28"/>
          <w:lang w:eastAsia="en-US"/>
        </w:rPr>
        <w:t>Лабораторная</w:t>
      </w:r>
      <w:proofErr w:type="gramEnd"/>
      <w:r w:rsidRPr="00DD5D35">
        <w:rPr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биобезопасность</w:t>
      </w:r>
      <w:proofErr w:type="spellEnd"/>
      <w:r w:rsidRPr="00DD5D35">
        <w:rPr>
          <w:sz w:val="28"/>
          <w:szCs w:val="28"/>
          <w:lang w:eastAsia="en-US"/>
        </w:rPr>
        <w:t xml:space="preserve"> описывает принципы и практику предотвращения непреднамеренного воздействия биологических материалов или их случайного высвобождения.</w:t>
      </w:r>
    </w:p>
    <w:p w:rsidR="0065277C" w:rsidRPr="00DD5D35" w:rsidRDefault="0065277C" w:rsidP="0065277C">
      <w:pPr>
        <w:widowControl/>
        <w:ind w:firstLine="567"/>
        <w:rPr>
          <w:i/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Лабораторная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proofErr w:type="spellStart"/>
      <w:r w:rsidRPr="00DD5D35">
        <w:rPr>
          <w:b/>
          <w:bCs/>
          <w:sz w:val="28"/>
          <w:szCs w:val="28"/>
          <w:lang w:eastAsia="en-US"/>
        </w:rPr>
        <w:t>биозащита</w:t>
      </w:r>
      <w:proofErr w:type="spellEnd"/>
      <w:r w:rsidRPr="00DD5D35">
        <w:rPr>
          <w:b/>
          <w:bCs/>
          <w:sz w:val="28"/>
          <w:szCs w:val="28"/>
          <w:lang w:eastAsia="en-US"/>
        </w:rPr>
        <w:t xml:space="preserve">: </w:t>
      </w:r>
      <w:proofErr w:type="gramStart"/>
      <w:r w:rsidRPr="00DD5D35">
        <w:rPr>
          <w:sz w:val="28"/>
          <w:szCs w:val="28"/>
          <w:lang w:eastAsia="en-US"/>
        </w:rPr>
        <w:t>Лабораторная</w:t>
      </w:r>
      <w:proofErr w:type="gramEnd"/>
      <w:r w:rsidRPr="00DD5D35">
        <w:rPr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биозащита</w:t>
      </w:r>
      <w:proofErr w:type="spellEnd"/>
      <w:r w:rsidRPr="00DD5D35">
        <w:rPr>
          <w:sz w:val="28"/>
          <w:szCs w:val="28"/>
          <w:lang w:eastAsia="en-US"/>
        </w:rPr>
        <w:t xml:space="preserve"> описывает меры контроля за биологическими материалами в лабораториях с целью предотвращения их потери, кражи, неправильного использования, несанкционированного доступа или преднамеренного несанкционированного высвобождения.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t>Межлабораторные</w:t>
      </w:r>
      <w:proofErr w:type="spellEnd"/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сравнительные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испытания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(кольцевые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испытания): </w:t>
      </w:r>
      <w:r w:rsidRPr="00DD5D35">
        <w:rPr>
          <w:sz w:val="28"/>
          <w:szCs w:val="28"/>
          <w:lang w:eastAsia="en-US"/>
        </w:rPr>
        <w:t>Любая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оценка рабочих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характеристик анализа и/или компетентности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лаборатории при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тестировании определенных образцов в двух или более лабораториях; одна лаборатория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должна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выступать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роли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референтной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характеристик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исследуемого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образца.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sz w:val="28"/>
          <w:szCs w:val="28"/>
          <w:lang w:eastAsia="en-US"/>
        </w:rPr>
        <w:t>(Международные</w:t>
      </w:r>
      <w:r w:rsidRPr="00DD5D35">
        <w:rPr>
          <w:b/>
          <w:spacing w:val="-5"/>
          <w:sz w:val="28"/>
          <w:szCs w:val="28"/>
          <w:lang w:eastAsia="en-US"/>
        </w:rPr>
        <w:t>) с</w:t>
      </w:r>
      <w:r w:rsidRPr="00DD5D35">
        <w:rPr>
          <w:b/>
          <w:bCs/>
          <w:sz w:val="28"/>
          <w:szCs w:val="28"/>
          <w:lang w:eastAsia="en-US"/>
        </w:rPr>
        <w:t>тандартные</w:t>
      </w:r>
      <w:r w:rsidRPr="00DD5D35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реактивы</w:t>
      </w:r>
      <w:r w:rsidRPr="00DD5D35">
        <w:rPr>
          <w:b/>
          <w:bCs/>
          <w:sz w:val="28"/>
          <w:szCs w:val="28"/>
          <w:lang w:val="kk-KZ" w:eastAsia="en-US"/>
        </w:rPr>
        <w:t>:</w:t>
      </w:r>
      <w:r w:rsidRPr="00DD5D35">
        <w:rPr>
          <w:b/>
          <w:sz w:val="28"/>
          <w:szCs w:val="28"/>
          <w:lang w:val="kk-KZ" w:eastAsia="en-US"/>
        </w:rPr>
        <w:t xml:space="preserve"> </w:t>
      </w:r>
      <w:r w:rsidRPr="00DD5D35">
        <w:rPr>
          <w:sz w:val="28"/>
          <w:szCs w:val="28"/>
          <w:lang w:eastAsia="en-US"/>
        </w:rPr>
        <w:t>Стандартные реактивы, по которым калибруют все остальные реактивы и анализы;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готовятся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распространяются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Международной</w:t>
      </w:r>
      <w:r w:rsidRPr="00DD5D35">
        <w:rPr>
          <w:spacing w:val="2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референтной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лабораторией.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Метод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тестирования: </w:t>
      </w:r>
      <w:r w:rsidRPr="00DD5D35">
        <w:rPr>
          <w:sz w:val="28"/>
          <w:szCs w:val="28"/>
          <w:lang w:eastAsia="en-US"/>
        </w:rPr>
        <w:t>Специальная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техническая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процедура</w:t>
      </w:r>
      <w:r w:rsidRPr="00DD5D35">
        <w:rPr>
          <w:spacing w:val="-4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выявления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аналита</w:t>
      </w:r>
      <w:proofErr w:type="spellEnd"/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(синоним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–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анализ).</w:t>
      </w:r>
    </w:p>
    <w:p w:rsidR="0065277C" w:rsidRPr="00DD5D35" w:rsidRDefault="0065277C" w:rsidP="0065277C">
      <w:pPr>
        <w:widowControl/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b/>
          <w:sz w:val="28"/>
          <w:szCs w:val="28"/>
          <w:lang w:eastAsia="en-US"/>
        </w:rPr>
        <w:t xml:space="preserve">Мультиплексное выявление </w:t>
      </w:r>
      <w:proofErr w:type="gramStart"/>
      <w:r w:rsidRPr="00DD5D35">
        <w:rPr>
          <w:rFonts w:eastAsiaTheme="minorHAnsi"/>
          <w:b/>
          <w:sz w:val="28"/>
          <w:szCs w:val="28"/>
          <w:lang w:eastAsia="en-US"/>
        </w:rPr>
        <w:t>вирусных</w:t>
      </w:r>
      <w:proofErr w:type="gramEnd"/>
      <w:r w:rsidRPr="00DD5D35">
        <w:rPr>
          <w:rFonts w:eastAsiaTheme="minorHAnsi"/>
          <w:b/>
          <w:sz w:val="28"/>
          <w:szCs w:val="28"/>
          <w:lang w:eastAsia="en-US"/>
        </w:rPr>
        <w:t>:</w:t>
      </w:r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ascii="Agora" w:hAnsi="Agora"/>
          <w:color w:val="303030"/>
          <w:sz w:val="28"/>
          <w:szCs w:val="28"/>
          <w:shd w:val="clear" w:color="auto" w:fill="FFFFFF"/>
        </w:rPr>
        <w:t>Мультиплексный ПЦР тест, направленный на выявление вирусов гепатита B и</w:t>
      </w:r>
      <w:proofErr w:type="gramStart"/>
      <w:r w:rsidRPr="00DD5D35">
        <w:rPr>
          <w:rFonts w:ascii="Agora" w:hAnsi="Agora"/>
          <w:color w:val="303030"/>
          <w:sz w:val="28"/>
          <w:szCs w:val="28"/>
          <w:shd w:val="clear" w:color="auto" w:fill="FFFFFF"/>
        </w:rPr>
        <w:t xml:space="preserve"> С</w:t>
      </w:r>
      <w:proofErr w:type="gramEnd"/>
      <w:r w:rsidRPr="00DD5D35">
        <w:rPr>
          <w:rFonts w:ascii="Agora" w:hAnsi="Agora"/>
          <w:color w:val="303030"/>
          <w:sz w:val="28"/>
          <w:szCs w:val="28"/>
          <w:shd w:val="clear" w:color="auto" w:fill="FFFFFF"/>
        </w:rPr>
        <w:t>, ВИЧ-1 и ВИЧ-2 в плазме крови, используемой для получения биопрепаратов.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Национальные</w:t>
      </w:r>
      <w:r w:rsidRPr="00DD5D35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стандартные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реактивы: </w:t>
      </w:r>
      <w:r w:rsidRPr="00DD5D35">
        <w:rPr>
          <w:sz w:val="28"/>
          <w:szCs w:val="28"/>
          <w:lang w:eastAsia="en-US"/>
        </w:rPr>
        <w:t>Стандартные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реактивы,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калиброванные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сравнении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Международными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стандартными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реактивами;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готовятся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распространяются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Национальной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референтной</w:t>
      </w:r>
      <w:proofErr w:type="spellEnd"/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лабораторией.</w:t>
      </w:r>
    </w:p>
    <w:p w:rsidR="0065277C" w:rsidRPr="00DD5D35" w:rsidRDefault="0065277C" w:rsidP="0065277C">
      <w:pPr>
        <w:widowControl/>
        <w:ind w:firstLine="567"/>
        <w:rPr>
          <w:b/>
          <w:bCs/>
          <w:sz w:val="28"/>
          <w:szCs w:val="28"/>
          <w:lang w:eastAsia="en-US"/>
        </w:rPr>
      </w:pPr>
      <w:proofErr w:type="spellStart"/>
      <w:r w:rsidRPr="00DD5D35">
        <w:rPr>
          <w:rFonts w:eastAsiaTheme="minorHAnsi"/>
          <w:b/>
          <w:sz w:val="28"/>
          <w:szCs w:val="28"/>
          <w:lang w:eastAsia="en-US"/>
        </w:rPr>
        <w:t>Пирексия</w:t>
      </w:r>
      <w:proofErr w:type="spellEnd"/>
      <w:r w:rsidRPr="00DD5D35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DD5D35">
        <w:rPr>
          <w:color w:val="202124"/>
          <w:sz w:val="28"/>
          <w:szCs w:val="28"/>
          <w:shd w:val="clear" w:color="auto" w:fill="FFFFFF"/>
        </w:rPr>
        <w:t>(лихорадка)</w:t>
      </w:r>
      <w:r w:rsidRPr="00DD5D35">
        <w:rPr>
          <w:rFonts w:eastAsiaTheme="minorHAnsi"/>
          <w:sz w:val="28"/>
          <w:szCs w:val="28"/>
          <w:lang w:eastAsia="en-US"/>
        </w:rPr>
        <w:t xml:space="preserve">: </w:t>
      </w:r>
      <w:r w:rsidRPr="00DD5D35">
        <w:rPr>
          <w:color w:val="202124"/>
          <w:sz w:val="28"/>
          <w:szCs w:val="28"/>
          <w:shd w:val="clear" w:color="auto" w:fill="FFFFFF"/>
        </w:rPr>
        <w:t>Рассматривается как </w:t>
      </w:r>
      <w:r w:rsidRPr="00DD5D35">
        <w:rPr>
          <w:color w:val="040C28"/>
          <w:sz w:val="28"/>
          <w:szCs w:val="28"/>
        </w:rPr>
        <w:t xml:space="preserve">адаптивный ответ на физиологический стресс, который регулируется через эндогенные пирогенные и </w:t>
      </w:r>
      <w:proofErr w:type="spellStart"/>
      <w:r w:rsidRPr="00DD5D35">
        <w:rPr>
          <w:color w:val="040C28"/>
          <w:sz w:val="28"/>
          <w:szCs w:val="28"/>
        </w:rPr>
        <w:t>антипиретические</w:t>
      </w:r>
      <w:proofErr w:type="spellEnd"/>
      <w:r w:rsidRPr="00DD5D35">
        <w:rPr>
          <w:color w:val="040C28"/>
          <w:sz w:val="28"/>
          <w:szCs w:val="28"/>
        </w:rPr>
        <w:t xml:space="preserve"> пути и связан с увеличением гипоталамического заданного значения</w:t>
      </w:r>
      <w:r w:rsidRPr="00DD5D35">
        <w:rPr>
          <w:color w:val="202124"/>
          <w:sz w:val="28"/>
          <w:szCs w:val="28"/>
          <w:shd w:val="clear" w:color="auto" w:fill="FFFFFF"/>
        </w:rPr>
        <w:t>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Повторяемость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 xml:space="preserve">Уровень согласованности между </w:t>
      </w:r>
      <w:proofErr w:type="spellStart"/>
      <w:r w:rsidRPr="00DD5D35">
        <w:rPr>
          <w:sz w:val="28"/>
          <w:szCs w:val="28"/>
          <w:lang w:eastAsia="en-US"/>
        </w:rPr>
        <w:t>репликатами</w:t>
      </w:r>
      <w:proofErr w:type="spellEnd"/>
      <w:r w:rsidRPr="00DD5D35">
        <w:rPr>
          <w:sz w:val="28"/>
          <w:szCs w:val="28"/>
          <w:lang w:eastAsia="en-US"/>
        </w:rPr>
        <w:t xml:space="preserve"> образца как внутри цикла, так и между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циклами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одного и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того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же метода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данной лаборатории.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Предел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обнаружения (LOD): </w:t>
      </w:r>
      <w:r w:rsidRPr="00DD5D35">
        <w:rPr>
          <w:sz w:val="28"/>
          <w:szCs w:val="28"/>
          <w:lang w:eastAsia="en-US"/>
        </w:rPr>
        <w:t xml:space="preserve">Расчетное количество </w:t>
      </w:r>
      <w:proofErr w:type="spellStart"/>
      <w:r w:rsidRPr="00DD5D35">
        <w:rPr>
          <w:sz w:val="28"/>
          <w:szCs w:val="28"/>
          <w:lang w:eastAsia="en-US"/>
        </w:rPr>
        <w:t>аналита</w:t>
      </w:r>
      <w:proofErr w:type="spellEnd"/>
      <w:r w:rsidRPr="00DD5D35">
        <w:rPr>
          <w:sz w:val="28"/>
          <w:szCs w:val="28"/>
          <w:lang w:eastAsia="en-US"/>
        </w:rPr>
        <w:t xml:space="preserve"> в указанной матрице, которое позволит получить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положительный результат, по крайней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gramStart"/>
      <w:r w:rsidRPr="00DD5D35">
        <w:rPr>
          <w:sz w:val="28"/>
          <w:szCs w:val="28"/>
          <w:lang w:eastAsia="en-US"/>
        </w:rPr>
        <w:t>мере</w:t>
      </w:r>
      <w:proofErr w:type="gramEnd"/>
      <w:r w:rsidRPr="00DD5D35">
        <w:rPr>
          <w:sz w:val="28"/>
          <w:szCs w:val="28"/>
          <w:lang w:eastAsia="en-US"/>
        </w:rPr>
        <w:t xml:space="preserve"> в указанном проценте случаев, 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которое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является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мерой аналитической чувствительности.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Прогнозируемое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значение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(отрицательное): </w:t>
      </w:r>
      <w:r w:rsidRPr="00DD5D35">
        <w:rPr>
          <w:sz w:val="28"/>
          <w:szCs w:val="28"/>
          <w:lang w:eastAsia="en-US"/>
        </w:rPr>
        <w:t>Вероятность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того,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животное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заражено,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учитывая,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отрицательные;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прогнозируемые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значения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–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функция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чувствительности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</w:t>
      </w:r>
      <w:proofErr w:type="spellStart"/>
      <w:r w:rsidRPr="00DD5D35">
        <w:rPr>
          <w:sz w:val="28"/>
          <w:szCs w:val="28"/>
          <w:lang w:eastAsia="en-US"/>
        </w:rPr>
        <w:t>Dse</w:t>
      </w:r>
      <w:proofErr w:type="spellEnd"/>
      <w:r w:rsidRPr="00DD5D35">
        <w:rPr>
          <w:sz w:val="28"/>
          <w:szCs w:val="28"/>
          <w:lang w:eastAsia="en-US"/>
        </w:rPr>
        <w:t>)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специфичности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</w:t>
      </w:r>
      <w:proofErr w:type="spellStart"/>
      <w:r w:rsidRPr="00DD5D35">
        <w:rPr>
          <w:sz w:val="28"/>
          <w:szCs w:val="28"/>
          <w:lang w:eastAsia="en-US"/>
        </w:rPr>
        <w:t>DSp</w:t>
      </w:r>
      <w:proofErr w:type="spellEnd"/>
      <w:r w:rsidRPr="00DD5D35">
        <w:rPr>
          <w:sz w:val="28"/>
          <w:szCs w:val="28"/>
          <w:lang w:eastAsia="en-US"/>
        </w:rPr>
        <w:t>)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превалентности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инфекции.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lastRenderedPageBreak/>
        <w:t>Прогнозируемое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значение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(положительное): </w:t>
      </w:r>
      <w:r w:rsidRPr="00DD5D35">
        <w:rPr>
          <w:sz w:val="28"/>
          <w:szCs w:val="28"/>
          <w:lang w:eastAsia="en-US"/>
        </w:rPr>
        <w:t>Вероятность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того,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животное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заражено,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учитывая,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положительные;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прогнозируемые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значения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–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функция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чувствительности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</w:t>
      </w:r>
      <w:proofErr w:type="spellStart"/>
      <w:r w:rsidRPr="00DD5D35">
        <w:rPr>
          <w:sz w:val="28"/>
          <w:szCs w:val="28"/>
          <w:lang w:eastAsia="en-US"/>
        </w:rPr>
        <w:t>DSe</w:t>
      </w:r>
      <w:proofErr w:type="spellEnd"/>
      <w:r w:rsidRPr="00DD5D35">
        <w:rPr>
          <w:sz w:val="28"/>
          <w:szCs w:val="28"/>
          <w:lang w:eastAsia="en-US"/>
        </w:rPr>
        <w:t>)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специфичности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</w:t>
      </w:r>
      <w:proofErr w:type="spellStart"/>
      <w:r w:rsidRPr="00DD5D35">
        <w:rPr>
          <w:sz w:val="28"/>
          <w:szCs w:val="28"/>
          <w:lang w:eastAsia="en-US"/>
        </w:rPr>
        <w:t>DSp</w:t>
      </w:r>
      <w:proofErr w:type="spellEnd"/>
      <w:r w:rsidRPr="00DD5D35">
        <w:rPr>
          <w:sz w:val="28"/>
          <w:szCs w:val="28"/>
          <w:lang w:eastAsia="en-US"/>
        </w:rPr>
        <w:t>)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превалентности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инфекции.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t>Превалентность</w:t>
      </w:r>
      <w:proofErr w:type="spellEnd"/>
      <w:r w:rsidRPr="00DD5D35">
        <w:rPr>
          <w:b/>
          <w:bCs/>
          <w:sz w:val="28"/>
          <w:szCs w:val="28"/>
          <w:lang w:eastAsia="en-US"/>
        </w:rPr>
        <w:t xml:space="preserve">: </w:t>
      </w:r>
      <w:r w:rsidRPr="00DD5D35">
        <w:rPr>
          <w:sz w:val="28"/>
          <w:szCs w:val="28"/>
          <w:lang w:eastAsia="en-US"/>
        </w:rPr>
        <w:t>Оценка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процента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инфицированных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популяции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определенный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момент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времени;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путать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инцидентностью.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Первичные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клетки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Пул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первоначальных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клеток,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полученных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из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нормальной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ткани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десятого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субкультивирования</w:t>
      </w:r>
      <w:proofErr w:type="spellEnd"/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включительно.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Производственный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посевной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вирус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 xml:space="preserve">Организм определенного уровня </w:t>
      </w:r>
      <w:proofErr w:type="spellStart"/>
      <w:r w:rsidRPr="00DD5D35">
        <w:rPr>
          <w:sz w:val="28"/>
          <w:szCs w:val="28"/>
          <w:lang w:eastAsia="en-US"/>
        </w:rPr>
        <w:t>пассирования</w:t>
      </w:r>
      <w:proofErr w:type="spellEnd"/>
      <w:r w:rsidRPr="00DD5D35">
        <w:rPr>
          <w:sz w:val="28"/>
          <w:szCs w:val="28"/>
          <w:lang w:eastAsia="en-US"/>
        </w:rPr>
        <w:t>, который используется без дальнейшего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размножения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 запуска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подготовки производственной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партии.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Проба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Материал,</w:t>
      </w:r>
      <w:r w:rsidRPr="00DD5D35">
        <w:rPr>
          <w:spacing w:val="-4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получен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из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образца</w:t>
      </w:r>
      <w:r w:rsidRPr="00DD5D35">
        <w:rPr>
          <w:spacing w:val="-6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используется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целей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Рабочие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характеристики: </w:t>
      </w:r>
      <w:r w:rsidRPr="00DD5D35">
        <w:rPr>
          <w:sz w:val="28"/>
          <w:szCs w:val="28"/>
          <w:lang w:eastAsia="en-US"/>
        </w:rPr>
        <w:t>Свойства метода тестирования, которые могут включать аналитическую чувствительность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специфичность,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точность: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сходимость,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диагностическую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чувствительность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специфичность и/или повторяемость и </w:t>
      </w:r>
      <w:proofErr w:type="spellStart"/>
      <w:r w:rsidRPr="00DD5D35">
        <w:rPr>
          <w:sz w:val="28"/>
          <w:szCs w:val="28"/>
          <w:lang w:eastAsia="en-US"/>
        </w:rPr>
        <w:t>воспроизводимость</w:t>
      </w:r>
      <w:proofErr w:type="spellEnd"/>
      <w:r w:rsidRPr="00DD5D35">
        <w:rPr>
          <w:sz w:val="28"/>
          <w:szCs w:val="28"/>
          <w:lang w:eastAsia="en-US"/>
        </w:rPr>
        <w:t>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Рабочие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характеристики</w:t>
      </w:r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приемника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(ROC)</w:t>
      </w:r>
      <w:r w:rsidRPr="00DD5D35">
        <w:rPr>
          <w:b/>
          <w:bCs/>
          <w:sz w:val="28"/>
          <w:szCs w:val="28"/>
          <w:lang w:val="kk-KZ" w:eastAsia="en-US"/>
        </w:rPr>
        <w:t>:</w:t>
      </w:r>
      <w:r w:rsidRPr="00DD5D35">
        <w:rPr>
          <w:sz w:val="28"/>
          <w:szCs w:val="28"/>
          <w:lang w:val="kk-KZ" w:eastAsia="en-US"/>
        </w:rPr>
        <w:t xml:space="preserve"> </w:t>
      </w:r>
      <w:r w:rsidRPr="00DD5D35">
        <w:rPr>
          <w:sz w:val="28"/>
          <w:szCs w:val="28"/>
          <w:lang w:eastAsia="en-US"/>
        </w:rPr>
        <w:t>ROC-анализ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представляет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собой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независимый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точки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разделения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оценки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глобальной точности теста, при котором результаты измеряются в порядковых значениях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 в значениях в непрерывном режиме. Площадь под ROC-кривой представляет собой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единую цифровую оценку общей точности в диапазоне от 0,5 (бесполезный тест) до 1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(отличный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тест).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Рабочие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стандарты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(реактивы): </w:t>
      </w:r>
      <w:r w:rsidRPr="00DD5D35">
        <w:rPr>
          <w:sz w:val="28"/>
          <w:szCs w:val="28"/>
          <w:lang w:eastAsia="en-US"/>
        </w:rPr>
        <w:t>Стандартные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реактивы,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калиброванные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путем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сравнения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национальным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стандартным</w:t>
      </w:r>
      <w:r w:rsidRPr="00DD5D35">
        <w:rPr>
          <w:spacing w:val="6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реактивом</w:t>
      </w:r>
      <w:r w:rsidRPr="00DD5D35">
        <w:rPr>
          <w:spacing w:val="6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–</w:t>
      </w:r>
      <w:r w:rsidRPr="00DD5D35">
        <w:rPr>
          <w:spacing w:val="5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</w:t>
      </w:r>
      <w:r w:rsidRPr="00DD5D35">
        <w:rPr>
          <w:spacing w:val="9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отсутствии</w:t>
      </w:r>
      <w:r w:rsidRPr="00DD5D35">
        <w:rPr>
          <w:spacing w:val="6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национального</w:t>
      </w:r>
      <w:r w:rsidRPr="00DD5D35">
        <w:rPr>
          <w:spacing w:val="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стандартного</w:t>
      </w:r>
      <w:r w:rsidRPr="00DD5D35">
        <w:rPr>
          <w:spacing w:val="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реактива –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калиброванные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против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хорошо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охарактеризованного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внутреннего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стандартного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реактива; включены в стандартные диагностические тесты в качестве контроля и/или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нормализации результатов тестов.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Рабочий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посевной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вирус: </w:t>
      </w:r>
      <w:r w:rsidRPr="00DD5D35">
        <w:rPr>
          <w:sz w:val="28"/>
          <w:szCs w:val="28"/>
          <w:lang w:eastAsia="en-US"/>
        </w:rPr>
        <w:t>Организм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уровне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пассирования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между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исходным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посевным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вирусом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производственным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посевным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вирусом.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t>Референтная</w:t>
      </w:r>
      <w:proofErr w:type="spellEnd"/>
      <w:r w:rsidRPr="00DD5D35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лаборатория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Лаборатория, обладающая признанным научным и диагностическим опытом в области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определенной болезни животных и/или метода тестирования; включает возможность для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характеристики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присвоения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значения</w:t>
      </w:r>
      <w:r w:rsidRPr="00DD5D35">
        <w:rPr>
          <w:spacing w:val="4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референтным</w:t>
      </w:r>
      <w:proofErr w:type="spellEnd"/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реактивам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пробам.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val="kk-KZ" w:eastAsia="en-US"/>
        </w:rPr>
      </w:pPr>
      <w:r w:rsidRPr="00DD5D35">
        <w:rPr>
          <w:b/>
          <w:sz w:val="28"/>
          <w:szCs w:val="28"/>
          <w:lang w:eastAsia="en-US"/>
        </w:rPr>
        <w:t>Риск</w:t>
      </w:r>
      <w:r w:rsidRPr="00DD5D35">
        <w:rPr>
          <w:b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Вероятность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возникновения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потенциальный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масштаб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последствий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какого-либо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происшествия,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способного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нанести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вред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здоровью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человека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биологической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экономической точки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зрения.</w:t>
      </w:r>
      <w:r w:rsidRPr="00DD5D35">
        <w:rPr>
          <w:sz w:val="28"/>
          <w:szCs w:val="28"/>
          <w:lang w:val="kk-KZ" w:eastAsia="en-US"/>
        </w:rPr>
        <w:t xml:space="preserve"> 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Сравнение</w:t>
      </w:r>
      <w:r w:rsidRPr="00DD5D35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методов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(проверка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 xml:space="preserve">эквивалентности): </w:t>
      </w:r>
      <w:r w:rsidRPr="00DD5D35">
        <w:rPr>
          <w:sz w:val="28"/>
          <w:szCs w:val="28"/>
          <w:lang w:eastAsia="en-US"/>
        </w:rPr>
        <w:t>Определение конкретных аналитических рабочих характеристик новых или различных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методов тестирования посредством </w:t>
      </w:r>
      <w:proofErr w:type="spellStart"/>
      <w:r w:rsidRPr="00DD5D35">
        <w:rPr>
          <w:sz w:val="28"/>
          <w:szCs w:val="28"/>
          <w:lang w:eastAsia="en-US"/>
        </w:rPr>
        <w:t>межлабораторного</w:t>
      </w:r>
      <w:proofErr w:type="spellEnd"/>
      <w:r w:rsidRPr="00DD5D35">
        <w:rPr>
          <w:sz w:val="28"/>
          <w:szCs w:val="28"/>
          <w:lang w:eastAsia="en-US"/>
        </w:rPr>
        <w:t xml:space="preserve"> сличения со стандартным методом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тестирования;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данном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предполагается,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lastRenderedPageBreak/>
        <w:t>что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лаборатории-участники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используют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свои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собственные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реагенты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контроли,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что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результаты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представляются в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количественном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выражении.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Сходимость: </w:t>
      </w:r>
      <w:r w:rsidRPr="00DD5D35">
        <w:rPr>
          <w:sz w:val="28"/>
          <w:szCs w:val="28"/>
          <w:lang w:eastAsia="en-US"/>
        </w:rPr>
        <w:t>Степень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разброса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(дисперсия,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стандартное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отклонение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коэффициент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вариаций)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рамках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серии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измерений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одного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образца,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исследуемого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специфических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условиях.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Свободный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от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специфических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proofErr w:type="spellStart"/>
      <w:r w:rsidRPr="00DD5D35">
        <w:rPr>
          <w:b/>
          <w:bCs/>
          <w:sz w:val="28"/>
          <w:szCs w:val="28"/>
          <w:lang w:eastAsia="en-US"/>
        </w:rPr>
        <w:t>патогенов</w:t>
      </w:r>
      <w:proofErr w:type="spellEnd"/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(СПФ)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Животные,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признанные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свободными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патогенных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микроорганизмов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использованием надлежащих тестов; также это относится к яйцам, полученным от СПФ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птиц.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Специфичность</w:t>
      </w:r>
      <w:r w:rsidRPr="00DD5D35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(аналитическая)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Степень,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проводит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дифференциацию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между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целевым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аналитом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другими компонентами в матрице пробы; чем выше аналитическая специфичность, тем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ниже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уровень ложноположительных результатов.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Специфичность</w:t>
      </w:r>
      <w:r w:rsidRPr="00DD5D35">
        <w:rPr>
          <w:b/>
          <w:bCs/>
          <w:spacing w:val="-9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(диагностическая)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Процент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эталонных,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точно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зараженных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отрицательным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результатом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анализе;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неинфицированные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эталонные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положительными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результатами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считаются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ложноположительными.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Специфичность</w:t>
      </w:r>
      <w:r w:rsidRPr="00DD5D35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(относительная)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Процент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эталонных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животных,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как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отрицательные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60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использованием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одного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нескольких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методов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также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дают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отрицательные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результаты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анализе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 сравнении.</w:t>
      </w:r>
    </w:p>
    <w:p w:rsidR="0065277C" w:rsidRPr="00DD5D35" w:rsidRDefault="0065277C" w:rsidP="0065277C">
      <w:pPr>
        <w:widowControl/>
        <w:ind w:firstLine="567"/>
        <w:rPr>
          <w:rFonts w:eastAsiaTheme="minorHAnsi"/>
          <w:sz w:val="28"/>
          <w:szCs w:val="28"/>
          <w:lang w:eastAsia="en-US"/>
        </w:rPr>
      </w:pPr>
      <w:proofErr w:type="spellStart"/>
      <w:r w:rsidRPr="00DD5D35">
        <w:rPr>
          <w:rFonts w:eastAsiaTheme="minorHAnsi"/>
          <w:b/>
          <w:sz w:val="28"/>
          <w:szCs w:val="28"/>
          <w:lang w:eastAsia="en-US"/>
        </w:rPr>
        <w:t>Субклиническое</w:t>
      </w:r>
      <w:proofErr w:type="spellEnd"/>
      <w:r w:rsidRPr="00DD5D35">
        <w:rPr>
          <w:rFonts w:eastAsiaTheme="minorHAnsi"/>
          <w:b/>
          <w:sz w:val="28"/>
          <w:szCs w:val="28"/>
          <w:lang w:eastAsia="en-US"/>
        </w:rPr>
        <w:t xml:space="preserve"> заболевание </w:t>
      </w:r>
      <w:r w:rsidRPr="00DD5D35">
        <w:rPr>
          <w:b/>
          <w:color w:val="202124"/>
          <w:sz w:val="28"/>
          <w:szCs w:val="28"/>
          <w:shd w:val="clear" w:color="auto" w:fill="FFFFFF"/>
        </w:rPr>
        <w:t>или латентная форма гипотиреоза</w:t>
      </w:r>
      <w:r w:rsidRPr="00DD5D35">
        <w:rPr>
          <w:rFonts w:eastAsiaTheme="minorHAnsi"/>
          <w:sz w:val="28"/>
          <w:szCs w:val="28"/>
          <w:lang w:eastAsia="en-US"/>
        </w:rPr>
        <w:t>: Р</w:t>
      </w:r>
      <w:r w:rsidRPr="00DD5D35">
        <w:rPr>
          <w:color w:val="040C28"/>
          <w:sz w:val="28"/>
          <w:szCs w:val="28"/>
        </w:rPr>
        <w:t>езультат угнетения функции щитовидной железы под воздействием различных факторов</w:t>
      </w:r>
      <w:r w:rsidRPr="00DD5D35">
        <w:rPr>
          <w:color w:val="202124"/>
          <w:sz w:val="28"/>
          <w:szCs w:val="28"/>
          <w:shd w:val="clear" w:color="auto" w:fill="FFFFFF"/>
        </w:rPr>
        <w:t xml:space="preserve">. На начальном этапе работают компенсаторные механизмы. В ответ на гипофункцию щитовидной железы гипофиз вырабатывает больше </w:t>
      </w:r>
      <w:proofErr w:type="spellStart"/>
      <w:r w:rsidRPr="00DD5D35">
        <w:rPr>
          <w:color w:val="202124"/>
          <w:sz w:val="28"/>
          <w:szCs w:val="28"/>
          <w:shd w:val="clear" w:color="auto" w:fill="FFFFFF"/>
        </w:rPr>
        <w:t>тиреотропного</w:t>
      </w:r>
      <w:proofErr w:type="spellEnd"/>
      <w:r w:rsidRPr="00DD5D35">
        <w:rPr>
          <w:color w:val="202124"/>
          <w:sz w:val="28"/>
          <w:szCs w:val="28"/>
          <w:shd w:val="clear" w:color="auto" w:fill="FFFFFF"/>
        </w:rPr>
        <w:t xml:space="preserve"> гормона.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Стерильность: </w:t>
      </w:r>
      <w:r w:rsidRPr="00DD5D35">
        <w:rPr>
          <w:sz w:val="28"/>
          <w:szCs w:val="28"/>
          <w:lang w:eastAsia="en-US"/>
        </w:rPr>
        <w:t xml:space="preserve">Отсутствие жизнеспособных </w:t>
      </w:r>
      <w:proofErr w:type="spellStart"/>
      <w:r w:rsidRPr="00DD5D35">
        <w:rPr>
          <w:sz w:val="28"/>
          <w:szCs w:val="28"/>
          <w:lang w:eastAsia="en-US"/>
        </w:rPr>
        <w:t>контаминирующих</w:t>
      </w:r>
      <w:proofErr w:type="spellEnd"/>
      <w:r w:rsidRPr="00DD5D35">
        <w:rPr>
          <w:sz w:val="28"/>
          <w:szCs w:val="28"/>
          <w:lang w:eastAsia="en-US"/>
        </w:rPr>
        <w:t xml:space="preserve"> </w:t>
      </w:r>
      <w:r w:rsidRPr="00DD5D35">
        <w:rPr>
          <w:spacing w:val="-1"/>
          <w:sz w:val="28"/>
          <w:szCs w:val="28"/>
          <w:lang w:eastAsia="en-US"/>
        </w:rPr>
        <w:t>микроорганизмов,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продемонстрированное</w:t>
      </w:r>
      <w:r w:rsidRPr="00DD5D35">
        <w:rPr>
          <w:spacing w:val="-5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утвержденными или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надлежащими тестами.</w:t>
      </w:r>
    </w:p>
    <w:p w:rsidR="0065277C" w:rsidRPr="00DD5D35" w:rsidRDefault="0065277C" w:rsidP="0065277C">
      <w:pPr>
        <w:widowControl/>
        <w:ind w:firstLine="567"/>
        <w:rPr>
          <w:color w:val="040C28"/>
          <w:sz w:val="28"/>
          <w:szCs w:val="28"/>
        </w:rPr>
      </w:pPr>
      <w:r w:rsidRPr="00DD5D35">
        <w:rPr>
          <w:b/>
          <w:color w:val="040C28"/>
          <w:sz w:val="28"/>
          <w:szCs w:val="28"/>
        </w:rPr>
        <w:t xml:space="preserve">Тепловая </w:t>
      </w:r>
      <w:proofErr w:type="spellStart"/>
      <w:r w:rsidRPr="00DD5D35">
        <w:rPr>
          <w:b/>
          <w:color w:val="040C28"/>
          <w:sz w:val="28"/>
          <w:szCs w:val="28"/>
        </w:rPr>
        <w:t>инактивация</w:t>
      </w:r>
      <w:proofErr w:type="spellEnd"/>
      <w:r w:rsidRPr="00DD5D35">
        <w:rPr>
          <w:b/>
          <w:color w:val="040C28"/>
          <w:sz w:val="28"/>
          <w:szCs w:val="28"/>
        </w:rPr>
        <w:t>:</w:t>
      </w:r>
      <w:r w:rsidRPr="00DD5D35">
        <w:rPr>
          <w:color w:val="040C28"/>
          <w:sz w:val="28"/>
          <w:szCs w:val="28"/>
        </w:rPr>
        <w:t xml:space="preserve"> 1) необратимая денатурация большинства ферментов при воздействии температурой выше 60</w:t>
      </w:r>
      <w:proofErr w:type="gramStart"/>
      <w:r w:rsidRPr="00DD5D35">
        <w:rPr>
          <w:color w:val="040C28"/>
          <w:sz w:val="28"/>
          <w:szCs w:val="28"/>
        </w:rPr>
        <w:t xml:space="preserve"> °С</w:t>
      </w:r>
      <w:proofErr w:type="gramEnd"/>
      <w:r w:rsidRPr="00DD5D35">
        <w:rPr>
          <w:color w:val="040C28"/>
          <w:sz w:val="28"/>
          <w:szCs w:val="28"/>
        </w:rPr>
        <w:t>, часто используется для остановки действия различных ферментов, используемых в генной инженерии (</w:t>
      </w:r>
      <w:proofErr w:type="spellStart"/>
      <w:r w:rsidRPr="00DD5D35">
        <w:rPr>
          <w:color w:val="040C28"/>
          <w:sz w:val="28"/>
          <w:szCs w:val="28"/>
        </w:rPr>
        <w:t>рестрикционных</w:t>
      </w:r>
      <w:proofErr w:type="spellEnd"/>
      <w:r w:rsidRPr="00DD5D35">
        <w:rPr>
          <w:color w:val="040C28"/>
          <w:sz w:val="28"/>
          <w:szCs w:val="28"/>
        </w:rPr>
        <w:t xml:space="preserve"> </w:t>
      </w:r>
      <w:proofErr w:type="spellStart"/>
      <w:r w:rsidRPr="00DD5D35">
        <w:rPr>
          <w:color w:val="040C28"/>
          <w:sz w:val="28"/>
          <w:szCs w:val="28"/>
        </w:rPr>
        <w:t>эндонуклеаз</w:t>
      </w:r>
      <w:proofErr w:type="spellEnd"/>
      <w:r w:rsidRPr="00DD5D35">
        <w:rPr>
          <w:color w:val="040C28"/>
          <w:sz w:val="28"/>
          <w:szCs w:val="28"/>
        </w:rPr>
        <w:t xml:space="preserve">, </w:t>
      </w:r>
      <w:proofErr w:type="spellStart"/>
      <w:r w:rsidRPr="00DD5D35">
        <w:rPr>
          <w:color w:val="040C28"/>
          <w:sz w:val="28"/>
          <w:szCs w:val="28"/>
        </w:rPr>
        <w:t>лигаз</w:t>
      </w:r>
      <w:proofErr w:type="spellEnd"/>
      <w:r w:rsidRPr="00DD5D35">
        <w:rPr>
          <w:color w:val="040C28"/>
          <w:sz w:val="28"/>
          <w:szCs w:val="28"/>
        </w:rPr>
        <w:t xml:space="preserve"> и др.); 2) обезвреживание повышенной температурой вирусов и бактерий, содержащихся в продуктах питания, в медицинских препаратах и др.</w:t>
      </w:r>
    </w:p>
    <w:p w:rsidR="0065277C" w:rsidRDefault="0065277C" w:rsidP="0065277C">
      <w:pPr>
        <w:widowControl/>
        <w:ind w:firstLine="567"/>
        <w:rPr>
          <w:color w:val="040C28"/>
          <w:sz w:val="28"/>
          <w:szCs w:val="28"/>
        </w:rPr>
      </w:pPr>
      <w:proofErr w:type="spellStart"/>
      <w:r w:rsidRPr="00DD5D35">
        <w:rPr>
          <w:b/>
          <w:color w:val="040C28"/>
          <w:sz w:val="28"/>
          <w:szCs w:val="28"/>
        </w:rPr>
        <w:t>Типирование</w:t>
      </w:r>
      <w:proofErr w:type="spellEnd"/>
      <w:r w:rsidRPr="00DD5D35">
        <w:rPr>
          <w:b/>
          <w:color w:val="040C28"/>
          <w:sz w:val="28"/>
          <w:szCs w:val="28"/>
        </w:rPr>
        <w:t xml:space="preserve"> крови</w:t>
      </w:r>
      <w:r w:rsidRPr="00DD5D35">
        <w:rPr>
          <w:color w:val="040C28"/>
          <w:sz w:val="28"/>
          <w:szCs w:val="28"/>
        </w:rPr>
        <w:t xml:space="preserve">: Несложная процедура, во время которой у донора берут одну пробирку крови до 10 миллилитров – как при обычном анализе крови. Образец исследуют в специализированной лаборатории, определяют набор </w:t>
      </w:r>
      <w:proofErr w:type="gramStart"/>
      <w:r w:rsidRPr="00DD5D35">
        <w:rPr>
          <w:color w:val="040C28"/>
          <w:sz w:val="28"/>
          <w:szCs w:val="28"/>
        </w:rPr>
        <w:t>генов, отвечающих за совместимость и после этого вносят</w:t>
      </w:r>
      <w:proofErr w:type="gramEnd"/>
      <w:r w:rsidRPr="00DD5D35">
        <w:rPr>
          <w:color w:val="040C28"/>
          <w:sz w:val="28"/>
          <w:szCs w:val="28"/>
        </w:rPr>
        <w:t xml:space="preserve"> клетки в базу.</w:t>
      </w:r>
    </w:p>
    <w:p w:rsidR="0065277C" w:rsidRDefault="0065277C" w:rsidP="0065277C">
      <w:pPr>
        <w:widowControl/>
        <w:ind w:firstLine="567"/>
        <w:rPr>
          <w:color w:val="040C28"/>
          <w:sz w:val="28"/>
          <w:szCs w:val="28"/>
        </w:rPr>
      </w:pPr>
    </w:p>
    <w:p w:rsidR="0065277C" w:rsidRPr="00DD5D35" w:rsidRDefault="0065277C" w:rsidP="0065277C">
      <w:pPr>
        <w:widowControl/>
        <w:ind w:firstLine="567"/>
        <w:rPr>
          <w:color w:val="040C28"/>
          <w:sz w:val="28"/>
          <w:szCs w:val="28"/>
        </w:rPr>
      </w:pPr>
    </w:p>
    <w:p w:rsidR="0065277C" w:rsidRPr="00DD5D35" w:rsidRDefault="0065277C" w:rsidP="0065277C">
      <w:pPr>
        <w:widowControl/>
        <w:ind w:firstLine="567"/>
        <w:rPr>
          <w:b/>
          <w:bCs/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lastRenderedPageBreak/>
        <w:t>Тесты: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- </w:t>
      </w:r>
      <w:proofErr w:type="spellStart"/>
      <w:r w:rsidRPr="00DD5D35">
        <w:rPr>
          <w:b/>
          <w:sz w:val="28"/>
          <w:szCs w:val="28"/>
          <w:lang w:eastAsia="en-US"/>
        </w:rPr>
        <w:t>Скрининговые</w:t>
      </w:r>
      <w:proofErr w:type="spellEnd"/>
      <w:r w:rsidRPr="00DD5D35">
        <w:rPr>
          <w:b/>
          <w:sz w:val="28"/>
          <w:szCs w:val="28"/>
          <w:lang w:eastAsia="en-US"/>
        </w:rPr>
        <w:t xml:space="preserve">: </w:t>
      </w:r>
      <w:r w:rsidRPr="00DD5D35">
        <w:rPr>
          <w:sz w:val="28"/>
          <w:szCs w:val="28"/>
          <w:lang w:eastAsia="en-US"/>
        </w:rPr>
        <w:t>Тесты,</w:t>
      </w:r>
      <w:r w:rsidRPr="00DD5D35">
        <w:rPr>
          <w:spacing w:val="39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обладающие</w:t>
      </w:r>
      <w:r w:rsidRPr="00DD5D35">
        <w:rPr>
          <w:spacing w:val="38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высокой</w:t>
      </w:r>
      <w:r w:rsidRPr="00DD5D35">
        <w:rPr>
          <w:spacing w:val="39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диагностической</w:t>
      </w:r>
      <w:r w:rsidRPr="00DD5D35">
        <w:rPr>
          <w:spacing w:val="4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чувствительностью,</w:t>
      </w:r>
      <w:r w:rsidRPr="00DD5D35">
        <w:rPr>
          <w:spacing w:val="36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пригодные</w:t>
      </w:r>
      <w:r w:rsidRPr="00DD5D35">
        <w:rPr>
          <w:spacing w:val="38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крупномасштабного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применения.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sz w:val="28"/>
          <w:szCs w:val="28"/>
          <w:lang w:eastAsia="en-US"/>
        </w:rPr>
        <w:t xml:space="preserve">- </w:t>
      </w:r>
      <w:r w:rsidRPr="00DD5D35">
        <w:rPr>
          <w:b/>
          <w:bCs/>
          <w:sz w:val="28"/>
          <w:szCs w:val="28"/>
          <w:lang w:eastAsia="en-US"/>
        </w:rPr>
        <w:t xml:space="preserve">Подтверждающие: </w:t>
      </w:r>
      <w:r w:rsidRPr="00DD5D35">
        <w:rPr>
          <w:sz w:val="28"/>
          <w:szCs w:val="28"/>
          <w:lang w:eastAsia="en-US"/>
        </w:rPr>
        <w:t>Методы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обладающие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высокой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диагностической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специфичностью,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используются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подтверждения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результатов,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обычно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положительных,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полученных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использованием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других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методов тестирования.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</w:p>
    <w:p w:rsidR="0065277C" w:rsidRPr="00DD5D35" w:rsidRDefault="0065277C" w:rsidP="0065277C">
      <w:pPr>
        <w:widowControl/>
        <w:ind w:firstLine="567"/>
        <w:rPr>
          <w:spacing w:val="1"/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Термоустойчивый: </w:t>
      </w:r>
      <w:r w:rsidRPr="00DD5D35">
        <w:rPr>
          <w:sz w:val="28"/>
          <w:szCs w:val="28"/>
          <w:lang w:eastAsia="en-US"/>
        </w:rPr>
        <w:t>Термин используется для описания способности вакцины и/или родительского вируса/штамма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сохранять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уровень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инфекционности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после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воздействия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нагревания,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т.е.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gramStart"/>
      <w:r w:rsidRPr="00DD5D35">
        <w:rPr>
          <w:sz w:val="28"/>
          <w:szCs w:val="28"/>
          <w:lang w:eastAsia="en-US"/>
        </w:rPr>
        <w:t>отложенная</w:t>
      </w:r>
      <w:proofErr w:type="gramEnd"/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термодеградация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вируса.</w:t>
      </w:r>
      <w:r w:rsidRPr="00DD5D35">
        <w:rPr>
          <w:spacing w:val="1"/>
          <w:sz w:val="28"/>
          <w:szCs w:val="28"/>
          <w:lang w:eastAsia="en-US"/>
        </w:rPr>
        <w:t xml:space="preserve"> </w:t>
      </w:r>
    </w:p>
    <w:p w:rsidR="0065277C" w:rsidRPr="00DD5D35" w:rsidRDefault="0065277C" w:rsidP="0065277C">
      <w:pPr>
        <w:widowControl/>
        <w:ind w:firstLine="567"/>
        <w:rPr>
          <w:spacing w:val="1"/>
          <w:sz w:val="28"/>
          <w:szCs w:val="28"/>
          <w:lang w:eastAsia="en-US"/>
        </w:rPr>
      </w:pPr>
    </w:p>
    <w:p w:rsidR="0065277C" w:rsidRPr="00DD5D35" w:rsidRDefault="0065277C" w:rsidP="0065277C">
      <w:pPr>
        <w:widowControl/>
        <w:ind w:firstLine="567"/>
        <w:rPr>
          <w:sz w:val="24"/>
          <w:szCs w:val="24"/>
          <w:lang w:eastAsia="en-US"/>
        </w:rPr>
      </w:pPr>
      <w:r w:rsidRPr="00DD5D35">
        <w:rPr>
          <w:spacing w:val="1"/>
          <w:sz w:val="24"/>
          <w:szCs w:val="24"/>
          <w:lang w:eastAsia="en-US"/>
        </w:rPr>
        <w:t xml:space="preserve">Примечание - </w:t>
      </w:r>
      <w:r w:rsidRPr="00DD5D35">
        <w:rPr>
          <w:sz w:val="24"/>
          <w:szCs w:val="24"/>
          <w:lang w:eastAsia="en-US"/>
        </w:rPr>
        <w:t>Например,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в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случае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термоустойчивой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вакцины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против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болезни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Ньюкасла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I-2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это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определяется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периодом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времени,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в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ходе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которого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вакцина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сохраняет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титр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proofErr w:type="spellStart"/>
      <w:r w:rsidRPr="00DD5D35">
        <w:rPr>
          <w:sz w:val="24"/>
          <w:szCs w:val="24"/>
          <w:lang w:eastAsia="en-US"/>
        </w:rPr>
        <w:t>инфективности</w:t>
      </w:r>
      <w:proofErr w:type="spellEnd"/>
      <w:r w:rsidRPr="00DD5D35">
        <w:rPr>
          <w:sz w:val="24"/>
          <w:szCs w:val="24"/>
          <w:lang w:eastAsia="en-US"/>
        </w:rPr>
        <w:t>,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достаточный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для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proofErr w:type="spellStart"/>
      <w:r w:rsidRPr="00DD5D35">
        <w:rPr>
          <w:sz w:val="24"/>
          <w:szCs w:val="24"/>
          <w:lang w:eastAsia="en-US"/>
        </w:rPr>
        <w:t>индуцирования</w:t>
      </w:r>
      <w:proofErr w:type="spellEnd"/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защитного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 xml:space="preserve">иммунитета при определенной температуре. </w:t>
      </w:r>
    </w:p>
    <w:p w:rsidR="0065277C" w:rsidRPr="00DD5D35" w:rsidRDefault="0065277C" w:rsidP="0065277C">
      <w:pPr>
        <w:widowControl/>
        <w:ind w:firstLine="567"/>
        <w:rPr>
          <w:sz w:val="24"/>
          <w:szCs w:val="24"/>
          <w:lang w:eastAsia="en-US"/>
        </w:rPr>
      </w:pPr>
      <w:r w:rsidRPr="00DD5D35">
        <w:rPr>
          <w:sz w:val="24"/>
          <w:szCs w:val="24"/>
          <w:lang w:eastAsia="en-US"/>
        </w:rPr>
        <w:t>Можно также встретить термин «</w:t>
      </w:r>
      <w:proofErr w:type="gramStart"/>
      <w:r w:rsidRPr="00DD5D35">
        <w:rPr>
          <w:sz w:val="24"/>
          <w:szCs w:val="24"/>
          <w:lang w:eastAsia="en-US"/>
        </w:rPr>
        <w:t>отложенная</w:t>
      </w:r>
      <w:proofErr w:type="gramEnd"/>
      <w:r w:rsidRPr="00DD5D35">
        <w:rPr>
          <w:spacing w:val="1"/>
          <w:sz w:val="24"/>
          <w:szCs w:val="24"/>
          <w:lang w:eastAsia="en-US"/>
        </w:rPr>
        <w:t xml:space="preserve"> </w:t>
      </w:r>
      <w:proofErr w:type="spellStart"/>
      <w:r w:rsidRPr="00DD5D35">
        <w:rPr>
          <w:sz w:val="24"/>
          <w:szCs w:val="24"/>
          <w:lang w:eastAsia="en-US"/>
        </w:rPr>
        <w:t>термодеградация</w:t>
      </w:r>
      <w:proofErr w:type="spellEnd"/>
      <w:r w:rsidRPr="00DD5D35">
        <w:rPr>
          <w:sz w:val="24"/>
          <w:szCs w:val="24"/>
          <w:lang w:eastAsia="en-US"/>
        </w:rPr>
        <w:t>»,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но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термин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«</w:t>
      </w:r>
      <w:proofErr w:type="spellStart"/>
      <w:r w:rsidRPr="00DD5D35">
        <w:rPr>
          <w:sz w:val="24"/>
          <w:szCs w:val="24"/>
          <w:lang w:eastAsia="en-US"/>
        </w:rPr>
        <w:t>термоустойчивость</w:t>
      </w:r>
      <w:proofErr w:type="spellEnd"/>
      <w:r w:rsidRPr="00DD5D35">
        <w:rPr>
          <w:sz w:val="24"/>
          <w:szCs w:val="24"/>
          <w:lang w:eastAsia="en-US"/>
        </w:rPr>
        <w:t>»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предпочтительный.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Считается,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что</w:t>
      </w:r>
      <w:r w:rsidRPr="00DD5D35">
        <w:rPr>
          <w:spacing w:val="-57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термины «</w:t>
      </w:r>
      <w:proofErr w:type="spellStart"/>
      <w:r w:rsidRPr="00DD5D35">
        <w:rPr>
          <w:sz w:val="24"/>
          <w:szCs w:val="24"/>
          <w:lang w:eastAsia="en-US"/>
        </w:rPr>
        <w:t>терморезистентный</w:t>
      </w:r>
      <w:proofErr w:type="spellEnd"/>
      <w:r w:rsidRPr="00DD5D35">
        <w:rPr>
          <w:sz w:val="24"/>
          <w:szCs w:val="24"/>
          <w:lang w:eastAsia="en-US"/>
        </w:rPr>
        <w:t>» и «</w:t>
      </w:r>
      <w:proofErr w:type="spellStart"/>
      <w:r w:rsidRPr="00DD5D35">
        <w:rPr>
          <w:sz w:val="24"/>
          <w:szCs w:val="24"/>
          <w:lang w:eastAsia="en-US"/>
        </w:rPr>
        <w:t>термостабильный</w:t>
      </w:r>
      <w:proofErr w:type="spellEnd"/>
      <w:r w:rsidRPr="00DD5D35">
        <w:rPr>
          <w:sz w:val="24"/>
          <w:szCs w:val="24"/>
          <w:lang w:eastAsia="en-US"/>
        </w:rPr>
        <w:t>» создают несбыточные ожидания в</w:t>
      </w:r>
      <w:r w:rsidRPr="00DD5D35">
        <w:rPr>
          <w:spacing w:val="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отношении</w:t>
      </w:r>
      <w:r w:rsidRPr="00DD5D35">
        <w:rPr>
          <w:spacing w:val="-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свойств вакцины,</w:t>
      </w:r>
      <w:r w:rsidRPr="00DD5D35">
        <w:rPr>
          <w:spacing w:val="-3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и их</w:t>
      </w:r>
      <w:r w:rsidRPr="00DD5D35">
        <w:rPr>
          <w:spacing w:val="-1"/>
          <w:sz w:val="24"/>
          <w:szCs w:val="24"/>
          <w:lang w:eastAsia="en-US"/>
        </w:rPr>
        <w:t xml:space="preserve"> </w:t>
      </w:r>
      <w:r w:rsidRPr="00DD5D35">
        <w:rPr>
          <w:sz w:val="24"/>
          <w:szCs w:val="24"/>
          <w:lang w:eastAsia="en-US"/>
        </w:rPr>
        <w:t>следует избегать.</w:t>
      </w:r>
    </w:p>
    <w:p w:rsidR="0065277C" w:rsidRPr="00DD5D35" w:rsidRDefault="0065277C" w:rsidP="0065277C">
      <w:pPr>
        <w:widowControl/>
        <w:ind w:firstLine="567"/>
        <w:rPr>
          <w:sz w:val="24"/>
          <w:szCs w:val="24"/>
          <w:lang w:eastAsia="en-US"/>
        </w:rPr>
      </w:pP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Точка разделения/пороговое значение:</w:t>
      </w:r>
      <w:r w:rsidRPr="00DD5D35">
        <w:rPr>
          <w:sz w:val="28"/>
          <w:szCs w:val="28"/>
          <w:lang w:eastAsia="en-US"/>
        </w:rPr>
        <w:t xml:space="preserve"> При иммунологическом анализе точка разделения или пороговые значения – это значения, которые выбираются для разграничения отрицательных и положительных результатов, и могут включать неопределенную зону или зону с подозрением.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sz w:val="28"/>
          <w:szCs w:val="28"/>
          <w:lang w:eastAsia="en-US"/>
        </w:rPr>
        <w:t xml:space="preserve">Транзиторная </w:t>
      </w:r>
      <w:proofErr w:type="spellStart"/>
      <w:r w:rsidRPr="00DD5D35">
        <w:rPr>
          <w:b/>
          <w:sz w:val="28"/>
          <w:szCs w:val="28"/>
          <w:lang w:eastAsia="en-US"/>
        </w:rPr>
        <w:t>виремия</w:t>
      </w:r>
      <w:proofErr w:type="spellEnd"/>
      <w:r w:rsidRPr="00DD5D35">
        <w:rPr>
          <w:b/>
          <w:sz w:val="28"/>
          <w:szCs w:val="28"/>
          <w:lang w:eastAsia="en-US"/>
        </w:rPr>
        <w:t xml:space="preserve">, </w:t>
      </w:r>
      <w:proofErr w:type="spellStart"/>
      <w:r w:rsidRPr="00DD5D35">
        <w:rPr>
          <w:b/>
          <w:sz w:val="28"/>
          <w:szCs w:val="28"/>
          <w:lang w:eastAsia="en-US"/>
        </w:rPr>
        <w:t>вирусемия</w:t>
      </w:r>
      <w:proofErr w:type="spellEnd"/>
      <w:r w:rsidRPr="00DD5D35">
        <w:rPr>
          <w:b/>
          <w:sz w:val="28"/>
          <w:szCs w:val="28"/>
          <w:lang w:eastAsia="en-US"/>
        </w:rPr>
        <w:t>:</w:t>
      </w:r>
      <w:r w:rsidRPr="00DD5D35">
        <w:rPr>
          <w:sz w:val="28"/>
          <w:szCs w:val="28"/>
          <w:lang w:eastAsia="en-US"/>
        </w:rPr>
        <w:t xml:space="preserve"> Состояние организма, при котором </w:t>
      </w:r>
      <w:hyperlink r:id="rId23" w:tooltip="Вирус" w:history="1">
        <w:r w:rsidRPr="00DD5D35">
          <w:rPr>
            <w:sz w:val="28"/>
            <w:szCs w:val="28"/>
            <w:lang w:eastAsia="en-US"/>
          </w:rPr>
          <w:t>вирусы</w:t>
        </w:r>
      </w:hyperlink>
      <w:r w:rsidRPr="00DD5D35">
        <w:rPr>
          <w:sz w:val="28"/>
          <w:szCs w:val="28"/>
          <w:lang w:eastAsia="en-US"/>
        </w:rPr>
        <w:t> попадают в кровоток и могут распространяться по всему телу. Аналогично </w:t>
      </w:r>
      <w:hyperlink r:id="rId24" w:tooltip="Бактериемия" w:history="1">
        <w:r w:rsidRPr="00DD5D35">
          <w:rPr>
            <w:sz w:val="28"/>
            <w:szCs w:val="28"/>
            <w:lang w:eastAsia="en-US"/>
          </w:rPr>
          <w:t>бактериемии</w:t>
        </w:r>
      </w:hyperlink>
      <w:r w:rsidRPr="00DD5D35">
        <w:rPr>
          <w:sz w:val="28"/>
          <w:szCs w:val="28"/>
          <w:lang w:eastAsia="en-US"/>
        </w:rPr>
        <w:t xml:space="preserve">, при которой в кровоток попадают бактерии. </w:t>
      </w:r>
      <w:proofErr w:type="spellStart"/>
      <w:r w:rsidRPr="00DD5D35">
        <w:rPr>
          <w:sz w:val="28"/>
          <w:szCs w:val="28"/>
          <w:lang w:eastAsia="en-US"/>
        </w:rPr>
        <w:t>Вирусемия</w:t>
      </w:r>
      <w:proofErr w:type="spellEnd"/>
      <w:r w:rsidRPr="00DD5D35">
        <w:rPr>
          <w:sz w:val="28"/>
          <w:szCs w:val="28"/>
          <w:lang w:eastAsia="en-US"/>
        </w:rPr>
        <w:t xml:space="preserve"> делает возможной передачу вирусов </w:t>
      </w:r>
      <w:hyperlink r:id="rId25" w:tooltip="Трансмиссивные болезни" w:history="1">
        <w:r w:rsidRPr="00DD5D35">
          <w:rPr>
            <w:sz w:val="28"/>
            <w:szCs w:val="28"/>
            <w:lang w:eastAsia="en-US"/>
          </w:rPr>
          <w:t>трансмиссивным</w:t>
        </w:r>
      </w:hyperlink>
      <w:r w:rsidRPr="00DD5D35">
        <w:rPr>
          <w:sz w:val="28"/>
          <w:szCs w:val="28"/>
          <w:lang w:eastAsia="en-US"/>
        </w:rPr>
        <w:t> путём.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Чистота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Качество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биологического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продукта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готовом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виде относительно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свободного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инородных микроорганизмов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инородного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материала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(органического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неорганического)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результатам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методов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тестирования,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подходящих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для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продукта; и</w:t>
      </w:r>
      <w:r w:rsidRPr="00DD5D35">
        <w:rPr>
          <w:sz w:val="28"/>
          <w:szCs w:val="28"/>
          <w:lang w:val="kk-KZ" w:eastAsia="en-US"/>
        </w:rPr>
        <w:t xml:space="preserve"> с</w:t>
      </w:r>
      <w:proofErr w:type="spellStart"/>
      <w:r w:rsidRPr="00DD5D35">
        <w:rPr>
          <w:sz w:val="28"/>
          <w:szCs w:val="28"/>
          <w:lang w:eastAsia="en-US"/>
        </w:rPr>
        <w:t>вободного</w:t>
      </w:r>
      <w:proofErr w:type="spellEnd"/>
      <w:r w:rsidRPr="00DD5D35">
        <w:rPr>
          <w:sz w:val="28"/>
          <w:szCs w:val="28"/>
          <w:lang w:eastAsia="en-US"/>
        </w:rPr>
        <w:t xml:space="preserve"> от внешних микроорганизмов или материала, который может отрицательно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повлиять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на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безопасность,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иммуногенность или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эффективность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продукта.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Чувствительность</w:t>
      </w:r>
      <w:r w:rsidRPr="00DD5D35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(аналитическая)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val="kk-KZ" w:eastAsia="en-US"/>
        </w:rPr>
        <w:t>Н</w:t>
      </w:r>
      <w:proofErr w:type="spellStart"/>
      <w:r w:rsidRPr="00DD5D35">
        <w:rPr>
          <w:sz w:val="28"/>
          <w:szCs w:val="28"/>
          <w:lang w:eastAsia="en-US"/>
        </w:rPr>
        <w:t>аименьшее</w:t>
      </w:r>
      <w:proofErr w:type="spellEnd"/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количество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proofErr w:type="spellStart"/>
      <w:r w:rsidRPr="00DD5D35">
        <w:rPr>
          <w:sz w:val="28"/>
          <w:szCs w:val="28"/>
          <w:lang w:eastAsia="en-US"/>
        </w:rPr>
        <w:t>аналита</w:t>
      </w:r>
      <w:proofErr w:type="spellEnd"/>
      <w:r w:rsidRPr="00DD5D35">
        <w:rPr>
          <w:sz w:val="28"/>
          <w:szCs w:val="28"/>
          <w:lang w:eastAsia="en-US"/>
        </w:rPr>
        <w:t>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которое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можно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 xml:space="preserve">измерить с определенной долей уверенности; </w:t>
      </w:r>
      <w:proofErr w:type="spellStart"/>
      <w:r w:rsidRPr="00DD5D35">
        <w:rPr>
          <w:sz w:val="28"/>
          <w:szCs w:val="28"/>
          <w:lang w:eastAsia="en-US"/>
        </w:rPr>
        <w:t>аналит</w:t>
      </w:r>
      <w:proofErr w:type="spellEnd"/>
      <w:r w:rsidRPr="00DD5D35">
        <w:rPr>
          <w:sz w:val="28"/>
          <w:szCs w:val="28"/>
          <w:lang w:eastAsia="en-US"/>
        </w:rPr>
        <w:t xml:space="preserve"> может включать антитела, антигены,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нуклеиновые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кислоты 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живые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организмы.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>Чувствительность</w:t>
      </w:r>
      <w:r w:rsidRPr="00DD5D35">
        <w:rPr>
          <w:b/>
          <w:bCs/>
          <w:spacing w:val="-13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(диагностическая)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Процент эталонных животных с известным заражением и с положительным результатом в</w:t>
      </w:r>
      <w:r w:rsidRPr="00DD5D35">
        <w:rPr>
          <w:spacing w:val="-57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анализе; инфицированные животные с отрицательным результатом в анализах считаются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животными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ложноположительными результатами.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lastRenderedPageBreak/>
        <w:t>Чувствительность</w:t>
      </w:r>
      <w:r w:rsidRPr="00DD5D35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DD5D35">
        <w:rPr>
          <w:b/>
          <w:bCs/>
          <w:sz w:val="28"/>
          <w:szCs w:val="28"/>
          <w:lang w:eastAsia="en-US"/>
        </w:rPr>
        <w:t>(относительная)</w:t>
      </w:r>
      <w:r w:rsidRPr="00DD5D35">
        <w:rPr>
          <w:b/>
          <w:bCs/>
          <w:sz w:val="28"/>
          <w:szCs w:val="28"/>
          <w:lang w:val="kk-KZ" w:eastAsia="en-US"/>
        </w:rPr>
        <w:t xml:space="preserve">: </w:t>
      </w:r>
      <w:r w:rsidRPr="00DD5D35">
        <w:rPr>
          <w:sz w:val="28"/>
          <w:szCs w:val="28"/>
          <w:lang w:eastAsia="en-US"/>
        </w:rPr>
        <w:t>Процент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эталонных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животных,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определенных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как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положительные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использованием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одного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нескольких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методов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тестирования,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которые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также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дают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положительные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результаты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в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анализе</w:t>
      </w:r>
      <w:r w:rsidRPr="00DD5D35">
        <w:rPr>
          <w:spacing w:val="-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 сравнении.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sz w:val="28"/>
          <w:szCs w:val="28"/>
          <w:lang w:eastAsia="en-US"/>
        </w:rPr>
        <w:t>Фиксация комплемента:</w:t>
      </w:r>
      <w:r w:rsidRPr="00DD5D35">
        <w:rPr>
          <w:sz w:val="28"/>
          <w:szCs w:val="28"/>
          <w:lang w:eastAsia="en-US"/>
        </w:rPr>
        <w:t xml:space="preserve">  Степень фиксации комплемента указывает на относительное количество антитела в образце. Анализ может измерить титры антитела </w:t>
      </w:r>
      <w:proofErr w:type="spellStart"/>
      <w:r w:rsidRPr="00DD5D35">
        <w:rPr>
          <w:sz w:val="28"/>
          <w:szCs w:val="28"/>
          <w:lang w:eastAsia="en-US"/>
        </w:rPr>
        <w:t>IgM</w:t>
      </w:r>
      <w:proofErr w:type="spellEnd"/>
      <w:r w:rsidRPr="00DD5D35">
        <w:rPr>
          <w:sz w:val="28"/>
          <w:szCs w:val="28"/>
          <w:lang w:eastAsia="en-US"/>
        </w:rPr>
        <w:t xml:space="preserve"> и </w:t>
      </w:r>
      <w:proofErr w:type="spellStart"/>
      <w:r w:rsidRPr="00DD5D35">
        <w:rPr>
          <w:sz w:val="28"/>
          <w:szCs w:val="28"/>
          <w:lang w:eastAsia="en-US"/>
        </w:rPr>
        <w:t>IgG</w:t>
      </w:r>
      <w:proofErr w:type="spellEnd"/>
      <w:r w:rsidRPr="00DD5D35">
        <w:rPr>
          <w:sz w:val="28"/>
          <w:szCs w:val="28"/>
          <w:lang w:eastAsia="en-US"/>
        </w:rPr>
        <w:t xml:space="preserve"> или может быть модифицирован, чтобы обнаружить определенные антигены.  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proofErr w:type="spellStart"/>
      <w:r w:rsidRPr="00DD5D35">
        <w:rPr>
          <w:b/>
          <w:bCs/>
          <w:sz w:val="28"/>
          <w:szCs w:val="28"/>
          <w:lang w:eastAsia="en-US"/>
        </w:rPr>
        <w:t>Филогеография</w:t>
      </w:r>
      <w:proofErr w:type="spellEnd"/>
      <w:r w:rsidRPr="00DD5D35">
        <w:rPr>
          <w:b/>
          <w:bCs/>
          <w:sz w:val="28"/>
          <w:szCs w:val="28"/>
          <w:lang w:eastAsia="en-US"/>
        </w:rPr>
        <w:t xml:space="preserve">: </w:t>
      </w:r>
      <w:r w:rsidRPr="00DD5D35">
        <w:rPr>
          <w:sz w:val="28"/>
          <w:szCs w:val="28"/>
          <w:lang w:eastAsia="en-US"/>
        </w:rPr>
        <w:t>Исследование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генетической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или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географической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структуры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популяций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и видов.</w:t>
      </w:r>
    </w:p>
    <w:p w:rsidR="0065277C" w:rsidRPr="00DD5D35" w:rsidRDefault="0065277C" w:rsidP="0065277C">
      <w:pPr>
        <w:widowControl/>
        <w:ind w:firstLine="567"/>
        <w:rPr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eastAsia="en-US"/>
        </w:rPr>
        <w:t xml:space="preserve">Эффективность: </w:t>
      </w:r>
      <w:r w:rsidRPr="00DD5D35">
        <w:rPr>
          <w:sz w:val="28"/>
          <w:szCs w:val="28"/>
          <w:lang w:eastAsia="en-US"/>
        </w:rPr>
        <w:t>Особая способность биологического продукта продуцировать результат, для которого он</w:t>
      </w:r>
      <w:r w:rsidRPr="00DD5D35">
        <w:rPr>
          <w:spacing w:val="1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предлагается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при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условии применения в</w:t>
      </w:r>
      <w:r w:rsidRPr="00DD5D35">
        <w:rPr>
          <w:spacing w:val="-3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условиях,</w:t>
      </w:r>
      <w:r w:rsidRPr="00DD5D35">
        <w:rPr>
          <w:spacing w:val="-2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рекомендованных</w:t>
      </w:r>
      <w:r w:rsidRPr="00DD5D35">
        <w:rPr>
          <w:spacing w:val="-4"/>
          <w:sz w:val="28"/>
          <w:szCs w:val="28"/>
          <w:lang w:eastAsia="en-US"/>
        </w:rPr>
        <w:t xml:space="preserve"> </w:t>
      </w:r>
      <w:r w:rsidRPr="00DD5D35">
        <w:rPr>
          <w:sz w:val="28"/>
          <w:szCs w:val="28"/>
          <w:lang w:eastAsia="en-US"/>
        </w:rPr>
        <w:t>производителем.</w:t>
      </w:r>
    </w:p>
    <w:p w:rsidR="0065277C" w:rsidRPr="00DD5D35" w:rsidRDefault="0065277C" w:rsidP="0065277C">
      <w:pPr>
        <w:widowControl/>
        <w:ind w:firstLine="567"/>
        <w:rPr>
          <w:color w:val="FF0000"/>
        </w:rPr>
      </w:pPr>
    </w:p>
    <w:p w:rsidR="0065277C" w:rsidRPr="00DD5D35" w:rsidRDefault="0065277C" w:rsidP="0065277C">
      <w:pPr>
        <w:ind w:firstLine="567"/>
        <w:rPr>
          <w:rFonts w:eastAsiaTheme="minorHAnsi"/>
          <w:b/>
          <w:bCs/>
          <w:sz w:val="28"/>
          <w:szCs w:val="28"/>
          <w:lang w:eastAsia="en-US"/>
        </w:rPr>
      </w:pPr>
      <w:r w:rsidRPr="00DD5D35">
        <w:rPr>
          <w:b/>
          <w:bCs/>
          <w:sz w:val="28"/>
          <w:szCs w:val="28"/>
          <w:lang w:val="kk-KZ"/>
        </w:rPr>
        <w:t>3</w:t>
      </w:r>
      <w:r w:rsidRPr="00DD5D35">
        <w:rPr>
          <w:b/>
          <w:bCs/>
          <w:sz w:val="28"/>
          <w:szCs w:val="28"/>
        </w:rPr>
        <w:t xml:space="preserve"> </w:t>
      </w:r>
      <w:r w:rsidRPr="00DD5D35">
        <w:rPr>
          <w:rFonts w:eastAsiaTheme="minorHAnsi"/>
          <w:b/>
          <w:bCs/>
          <w:sz w:val="28"/>
          <w:szCs w:val="28"/>
          <w:lang w:eastAsia="en-US"/>
        </w:rPr>
        <w:t>Сокращения</w:t>
      </w:r>
    </w:p>
    <w:p w:rsidR="0065277C" w:rsidRPr="00DD5D35" w:rsidRDefault="0065277C" w:rsidP="0065277C">
      <w:pPr>
        <w:ind w:firstLine="567"/>
        <w:rPr>
          <w:rFonts w:eastAsiaTheme="minorHAnsi"/>
          <w:b/>
          <w:bCs/>
          <w:sz w:val="28"/>
          <w:szCs w:val="28"/>
          <w:lang w:eastAsia="en-US"/>
        </w:rPr>
      </w:pP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ВЛЭ, ЗЛЭ 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ВенЛЭ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- </w:t>
      </w:r>
      <w:proofErr w:type="gramStart"/>
      <w:r>
        <w:rPr>
          <w:rFonts w:eastAsiaTheme="minorHAnsi"/>
          <w:sz w:val="28"/>
          <w:szCs w:val="28"/>
          <w:lang w:eastAsia="en-US"/>
        </w:rPr>
        <w:t>В</w:t>
      </w:r>
      <w:r w:rsidRPr="00DD5D35">
        <w:rPr>
          <w:rFonts w:eastAsiaTheme="minorHAnsi"/>
          <w:sz w:val="28"/>
          <w:szCs w:val="28"/>
          <w:lang w:eastAsia="en-US"/>
        </w:rPr>
        <w:t>осточный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, западный и венесуэльский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энцефаломиелит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лошадей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РТ-ПЦР </w:t>
      </w:r>
      <w:proofErr w:type="spellStart"/>
      <w:r>
        <w:rPr>
          <w:rFonts w:eastAsiaTheme="minorHAnsi"/>
          <w:sz w:val="28"/>
          <w:szCs w:val="28"/>
          <w:lang w:eastAsia="en-US"/>
        </w:rPr>
        <w:t>П</w:t>
      </w:r>
      <w:r w:rsidRPr="00DD5D35">
        <w:rPr>
          <w:rFonts w:eastAsiaTheme="minorHAnsi"/>
          <w:sz w:val="28"/>
          <w:szCs w:val="28"/>
          <w:lang w:eastAsia="en-US"/>
        </w:rPr>
        <w:t>олимеразная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цепная реакция с обратной транскрипцией;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ИФА И</w:t>
      </w:r>
      <w:r w:rsidRPr="00DD5D35">
        <w:rPr>
          <w:rFonts w:eastAsiaTheme="minorHAnsi"/>
          <w:sz w:val="28"/>
          <w:szCs w:val="28"/>
          <w:lang w:eastAsia="en-US"/>
        </w:rPr>
        <w:t>ммуноглобулин М иммуноферментный анализ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ИГК </w:t>
      </w:r>
      <w:proofErr w:type="spellStart"/>
      <w:r>
        <w:rPr>
          <w:rFonts w:eastAsiaTheme="minorHAnsi"/>
          <w:sz w:val="28"/>
          <w:szCs w:val="28"/>
          <w:lang w:eastAsia="en-US"/>
        </w:rPr>
        <w:t>Иммуногистохимические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процедуры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ПЦР </w:t>
      </w:r>
      <w:proofErr w:type="spellStart"/>
      <w:r>
        <w:rPr>
          <w:rFonts w:eastAsiaTheme="minorHAnsi"/>
          <w:sz w:val="28"/>
          <w:szCs w:val="28"/>
          <w:lang w:eastAsia="en-US"/>
        </w:rPr>
        <w:t>П</w:t>
      </w:r>
      <w:r w:rsidRPr="00DD5D35">
        <w:rPr>
          <w:rFonts w:eastAsiaTheme="minorHAnsi"/>
          <w:sz w:val="28"/>
          <w:szCs w:val="28"/>
          <w:lang w:eastAsia="en-US"/>
        </w:rPr>
        <w:t>олимеразная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цепная реакция; 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RT-PCR ПЦР с обратной транскрипцией</w:t>
      </w:r>
    </w:p>
    <w:p w:rsidR="0065277C" w:rsidRPr="00DD5D35" w:rsidRDefault="0065277C" w:rsidP="0065277C">
      <w:pPr>
        <w:tabs>
          <w:tab w:val="left" w:pos="3400"/>
        </w:tabs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CF </w:t>
      </w:r>
      <w:r>
        <w:rPr>
          <w:rFonts w:eastAsiaTheme="minorHAnsi"/>
          <w:sz w:val="28"/>
          <w:szCs w:val="28"/>
          <w:lang w:eastAsia="en-US"/>
        </w:rPr>
        <w:t>Ф</w:t>
      </w:r>
      <w:r w:rsidRPr="00DD5D35">
        <w:rPr>
          <w:rFonts w:eastAsiaTheme="minorHAnsi"/>
          <w:sz w:val="28"/>
          <w:szCs w:val="28"/>
          <w:lang w:eastAsia="en-US"/>
        </w:rPr>
        <w:t>иксация комплемента</w:t>
      </w:r>
    </w:p>
    <w:p w:rsidR="0065277C" w:rsidRPr="00DD5D35" w:rsidRDefault="0065277C" w:rsidP="0065277C">
      <w:pPr>
        <w:tabs>
          <w:tab w:val="left" w:pos="3400"/>
        </w:tabs>
        <w:ind w:firstLine="567"/>
        <w:rPr>
          <w:rFonts w:eastAsiaTheme="minorHAnsi"/>
          <w:b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PRN </w:t>
      </w:r>
      <w:proofErr w:type="spellStart"/>
      <w:r>
        <w:rPr>
          <w:rFonts w:eastAsiaTheme="minorHAnsi"/>
          <w:sz w:val="28"/>
          <w:szCs w:val="28"/>
          <w:lang w:eastAsia="en-US"/>
        </w:rPr>
        <w:t>И</w:t>
      </w:r>
      <w:r w:rsidRPr="00DD5D35">
        <w:rPr>
          <w:rFonts w:eastAsiaTheme="minorHAnsi"/>
          <w:sz w:val="28"/>
          <w:szCs w:val="28"/>
          <w:lang w:eastAsia="en-US"/>
        </w:rPr>
        <w:t>ммунофлуоресценция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или тест на нейтрализацию уменьшения бляшек.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БСА</w:t>
      </w:r>
      <w:r>
        <w:rPr>
          <w:rFonts w:eastAsiaTheme="minorHAnsi"/>
          <w:sz w:val="28"/>
          <w:szCs w:val="28"/>
          <w:lang w:eastAsia="en-US"/>
        </w:rPr>
        <w:t xml:space="preserve"> С</w:t>
      </w:r>
      <w:r w:rsidRPr="00DD5D35">
        <w:rPr>
          <w:rFonts w:eastAsiaTheme="minorHAnsi"/>
          <w:sz w:val="28"/>
          <w:szCs w:val="28"/>
          <w:lang w:eastAsia="en-US"/>
        </w:rPr>
        <w:t>ывороточный альбумин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ИГК </w:t>
      </w:r>
      <w:proofErr w:type="spellStart"/>
      <w:r>
        <w:rPr>
          <w:rFonts w:eastAsiaTheme="minorHAnsi"/>
          <w:sz w:val="28"/>
          <w:szCs w:val="28"/>
          <w:lang w:eastAsia="en-US"/>
        </w:rPr>
        <w:t>И</w:t>
      </w:r>
      <w:r w:rsidRPr="00DD5D35">
        <w:rPr>
          <w:rFonts w:eastAsiaTheme="minorHAnsi"/>
          <w:sz w:val="28"/>
          <w:szCs w:val="28"/>
          <w:lang w:eastAsia="en-US"/>
        </w:rPr>
        <w:t>ммуногистохимические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процедуры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ABTS</w:t>
      </w:r>
      <w:r w:rsidRPr="00DD5D35">
        <w:rPr>
          <w:rFonts w:eastAsiaTheme="minorHAnsi"/>
          <w:sz w:val="28"/>
          <w:szCs w:val="28"/>
          <w:lang w:eastAsia="en-US"/>
        </w:rPr>
        <w:tab/>
        <w:t>2,2-азино-ди (3-эти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л-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бензотиазолин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)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сульфоновая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кислота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SAT Р</w:t>
      </w:r>
      <w:r w:rsidRPr="00DD5D35">
        <w:rPr>
          <w:rFonts w:eastAsiaTheme="minorHAnsi"/>
          <w:sz w:val="28"/>
          <w:szCs w:val="28"/>
          <w:lang w:eastAsia="en-US"/>
        </w:rPr>
        <w:t xml:space="preserve">еакция агглютинации на стекле; 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ТАТ Р</w:t>
      </w:r>
      <w:r w:rsidRPr="00DD5D35">
        <w:rPr>
          <w:rFonts w:eastAsiaTheme="minorHAnsi"/>
          <w:sz w:val="28"/>
          <w:szCs w:val="28"/>
          <w:lang w:eastAsia="en-US"/>
        </w:rPr>
        <w:t xml:space="preserve">еакция агглютинации в пробирке; 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МАТ Р</w:t>
      </w:r>
      <w:r w:rsidRPr="00DD5D35">
        <w:rPr>
          <w:rFonts w:eastAsiaTheme="minorHAnsi"/>
          <w:sz w:val="28"/>
          <w:szCs w:val="28"/>
          <w:lang w:eastAsia="en-US"/>
        </w:rPr>
        <w:t xml:space="preserve">еакция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микроагглютинации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; 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ELISA Т</w:t>
      </w:r>
      <w:r w:rsidRPr="00DD5D35">
        <w:rPr>
          <w:rFonts w:eastAsiaTheme="minorHAnsi"/>
          <w:sz w:val="28"/>
          <w:szCs w:val="28"/>
          <w:lang w:eastAsia="en-US"/>
        </w:rPr>
        <w:t>вердофазный иммуноферментный анализ.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ЕМТМ </w:t>
      </w:r>
      <w:r>
        <w:rPr>
          <w:rFonts w:eastAsiaTheme="minorHAnsi"/>
          <w:sz w:val="28"/>
          <w:szCs w:val="28"/>
          <w:lang w:eastAsia="en-US"/>
        </w:rPr>
        <w:t>С</w:t>
      </w:r>
      <w:r w:rsidRPr="00DD5D35">
        <w:rPr>
          <w:rFonts w:eastAsiaTheme="minorHAnsi"/>
          <w:sz w:val="28"/>
          <w:szCs w:val="28"/>
          <w:lang w:eastAsia="en-US"/>
        </w:rPr>
        <w:t xml:space="preserve">реда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Тоби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>, модифицированная по Эвансу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AGID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Иммунодиффузия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в агаровом геле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EYL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Дрожжевой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лактальбумин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Эрла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ATCC 1 Американская коллекция типовых культур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РИФ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Реакция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иммунофлуоресценции</w:t>
      </w:r>
      <w:proofErr w:type="spellEnd"/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ВВАТ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Исследовани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с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забуференным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антигеном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Brucella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FAVN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Реакция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вируснейтрализации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флуоресцентными антителами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BCIP</w:t>
      </w:r>
      <w:r w:rsidRPr="00DD5D35">
        <w:rPr>
          <w:rFonts w:eastAsiaTheme="minorHAnsi"/>
          <w:sz w:val="28"/>
          <w:szCs w:val="28"/>
          <w:lang w:eastAsia="en-US"/>
        </w:rPr>
        <w:tab/>
        <w:t>5-бром-4-хлор-3-индолил-фосфат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ФБС</w:t>
      </w:r>
      <w:r w:rsidRPr="00DD5D35">
        <w:rPr>
          <w:rFonts w:eastAsiaTheme="minorHAnsi"/>
          <w:sz w:val="28"/>
          <w:szCs w:val="28"/>
          <w:lang w:eastAsia="en-US"/>
        </w:rPr>
        <w:tab/>
        <w:t>Фетальная бычья сыворотка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FITC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Флуоресцеин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изотиоцианат</w:t>
      </w:r>
      <w:proofErr w:type="spellEnd"/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lastRenderedPageBreak/>
        <w:t>BGPS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proofErr w:type="gramStart"/>
      <w:r w:rsidRPr="00DD5D35">
        <w:rPr>
          <w:rFonts w:eastAsiaTheme="minorHAnsi"/>
          <w:sz w:val="28"/>
          <w:szCs w:val="28"/>
          <w:lang w:eastAsia="en-US"/>
        </w:rPr>
        <w:t>Мясо-пептонный</w:t>
      </w:r>
      <w:proofErr w:type="spellEnd"/>
      <w:proofErr w:type="gramEnd"/>
      <w:r w:rsidRPr="00DD5D35">
        <w:rPr>
          <w:rFonts w:eastAsiaTheme="minorHAnsi"/>
          <w:sz w:val="28"/>
          <w:szCs w:val="28"/>
          <w:lang w:eastAsia="en-US"/>
        </w:rPr>
        <w:tab/>
        <w:t>сывороточный бульон с глюкозой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FPA</w:t>
      </w:r>
      <w:r w:rsidRPr="00DD5D35">
        <w:rPr>
          <w:rFonts w:eastAsiaTheme="minorHAnsi"/>
          <w:sz w:val="28"/>
          <w:szCs w:val="28"/>
          <w:lang w:eastAsia="en-US"/>
        </w:rPr>
        <w:tab/>
        <w:t>Флуоресцентная поляризация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BLP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Забуференная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лактозо-пептонная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вода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proofErr w:type="spellStart"/>
      <w:r w:rsidRPr="00DD5D35">
        <w:rPr>
          <w:rFonts w:eastAsiaTheme="minorHAnsi"/>
          <w:sz w:val="28"/>
          <w:szCs w:val="28"/>
          <w:lang w:eastAsia="en-US"/>
        </w:rPr>
        <w:t>g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ab/>
        <w:t>Относительная</w:t>
      </w:r>
      <w:r w:rsidRPr="00DD5D35">
        <w:rPr>
          <w:rFonts w:eastAsiaTheme="minorHAnsi"/>
          <w:sz w:val="28"/>
          <w:szCs w:val="28"/>
          <w:lang w:eastAsia="en-US"/>
        </w:rPr>
        <w:tab/>
        <w:t>центробежная сила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ВРАТ</w:t>
      </w:r>
      <w:r w:rsidRPr="00DD5D35">
        <w:rPr>
          <w:rFonts w:eastAsiaTheme="minorHAnsi"/>
          <w:sz w:val="28"/>
          <w:szCs w:val="28"/>
          <w:lang w:eastAsia="en-US"/>
        </w:rPr>
        <w:tab/>
        <w:t>Исследование антигена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на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забуференном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планшете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РПР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 подавления роста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БСА</w:t>
      </w:r>
      <w:r w:rsidRPr="00DD5D35">
        <w:rPr>
          <w:rFonts w:eastAsiaTheme="minorHAnsi"/>
          <w:sz w:val="28"/>
          <w:szCs w:val="28"/>
          <w:lang w:eastAsia="en-US"/>
        </w:rPr>
        <w:tab/>
        <w:t>Бычий сывороточный альбумин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РГА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 гемагглютинации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ГС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Гемабсорбция</w:t>
      </w:r>
      <w:proofErr w:type="spellEnd"/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proofErr w:type="gramStart"/>
      <w:r w:rsidRPr="00DD5D35">
        <w:rPr>
          <w:rFonts w:eastAsiaTheme="minorHAnsi"/>
          <w:sz w:val="28"/>
          <w:szCs w:val="28"/>
          <w:lang w:eastAsia="en-US"/>
        </w:rPr>
        <w:t>ХАМ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Хориоаллантоисная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мембрана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HBSS</w:t>
      </w:r>
      <w:r w:rsidRPr="00DD5D35">
        <w:rPr>
          <w:rFonts w:eastAsiaTheme="minorHAnsi"/>
          <w:sz w:val="28"/>
          <w:szCs w:val="28"/>
          <w:lang w:eastAsia="en-US"/>
        </w:rPr>
        <w:tab/>
        <w:t>Сбалансированный солевой раствор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САТ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 агглютинации на карте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H&amp;E</w:t>
      </w:r>
      <w:r w:rsidRPr="00DD5D35">
        <w:rPr>
          <w:rFonts w:eastAsiaTheme="minorHAnsi"/>
          <w:sz w:val="28"/>
          <w:szCs w:val="28"/>
          <w:lang w:eastAsia="en-US"/>
        </w:rPr>
        <w:tab/>
        <w:t>Гематоксилин и эозин (краситель)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ФКЭ</w:t>
      </w:r>
      <w:r w:rsidRPr="00DD5D35">
        <w:rPr>
          <w:rFonts w:eastAsiaTheme="minorHAnsi"/>
          <w:sz w:val="28"/>
          <w:szCs w:val="28"/>
          <w:lang w:eastAsia="en-US"/>
        </w:rPr>
        <w:tab/>
        <w:t>Фибробласты куриных эмбрионов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НЕР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Многократное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пассирование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в яйце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РСК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 связывания комплемента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НЕРА</w:t>
      </w:r>
      <w:r w:rsidRPr="00DD5D35">
        <w:rPr>
          <w:rFonts w:eastAsiaTheme="minorHAnsi"/>
          <w:sz w:val="28"/>
          <w:szCs w:val="28"/>
          <w:lang w:eastAsia="en-US"/>
        </w:rPr>
        <w:tab/>
        <w:t>Высокоэффективный воздушный фильтр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КОЕ</w:t>
      </w:r>
      <w:r w:rsidRPr="00DD5D35">
        <w:rPr>
          <w:rFonts w:eastAsiaTheme="minorHAnsi"/>
          <w:sz w:val="28"/>
          <w:szCs w:val="28"/>
          <w:lang w:eastAsia="en-US"/>
        </w:rPr>
        <w:tab/>
        <w:t>Колониеобразующая единица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HEPES 4-(2оксиэтил)1-пиперазинэтансульфоновая кислота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ВИЭФ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 Встречный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иммуноэлектрофорез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РТГА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</w:t>
      </w:r>
      <w:r w:rsidRPr="00DD5D35">
        <w:rPr>
          <w:rFonts w:eastAsiaTheme="minorHAnsi"/>
          <w:sz w:val="28"/>
          <w:szCs w:val="28"/>
          <w:lang w:val="kk-KZ"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торможения гемагглютинации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СК</w:t>
      </w:r>
      <w:r w:rsidRPr="00DD5D35">
        <w:rPr>
          <w:rFonts w:eastAsiaTheme="minorHAnsi"/>
          <w:sz w:val="28"/>
          <w:szCs w:val="28"/>
          <w:lang w:eastAsia="en-US"/>
        </w:rPr>
        <w:tab/>
        <w:t>Почки теленка (клетки)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HRPO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Пероксидаза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хрена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ЦНС</w:t>
      </w:r>
      <w:r w:rsidRPr="00DD5D35">
        <w:rPr>
          <w:rFonts w:eastAsiaTheme="minorHAnsi"/>
          <w:sz w:val="28"/>
          <w:szCs w:val="28"/>
          <w:lang w:eastAsia="en-US"/>
        </w:rPr>
        <w:tab/>
        <w:t>Центральная нервная система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ИБ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Иммуноблот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анализ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ЦПД</w:t>
      </w:r>
      <w:r w:rsidRPr="00DD5D35">
        <w:rPr>
          <w:rFonts w:eastAsiaTheme="minorHAnsi"/>
          <w:sz w:val="28"/>
          <w:szCs w:val="28"/>
          <w:lang w:eastAsia="en-US"/>
        </w:rPr>
        <w:tab/>
        <w:t>Цитопатогенное действие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МЕ РСК Международная единица реакции связывания комплемента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CPLM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Цистеино-пептонная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мальтоза с печеночным экстрактом (среда)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ICPI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Индекс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интрацереабральной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патогенности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CSY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Казеино-сахарозно-дрожжевой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агар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ID50</w:t>
      </w:r>
      <w:r w:rsidRPr="00DD5D35">
        <w:rPr>
          <w:rFonts w:eastAsiaTheme="minorHAnsi"/>
          <w:sz w:val="28"/>
          <w:szCs w:val="28"/>
          <w:lang w:eastAsia="en-US"/>
        </w:rPr>
        <w:tab/>
        <w:t>Средняя инфицирующая доза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proofErr w:type="spellStart"/>
      <w:r w:rsidRPr="00DD5D35">
        <w:rPr>
          <w:rFonts w:eastAsiaTheme="minorHAnsi"/>
          <w:sz w:val="28"/>
          <w:szCs w:val="28"/>
          <w:lang w:eastAsia="en-US"/>
        </w:rPr>
        <w:t>С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t</w:t>
      </w:r>
      <w:proofErr w:type="spellEnd"/>
      <w:proofErr w:type="gramEnd"/>
      <w:r w:rsidRPr="00DD5D35">
        <w:rPr>
          <w:rFonts w:eastAsiaTheme="minorHAnsi"/>
          <w:sz w:val="28"/>
          <w:szCs w:val="28"/>
          <w:lang w:eastAsia="en-US"/>
        </w:rPr>
        <w:tab/>
        <w:t>Пороговый цикл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(ПЦР исследования) 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РНИФ Реакция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непрямой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иммунофлюоресценции</w:t>
      </w:r>
      <w:proofErr w:type="spellEnd"/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DEPC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Диэтилпилокарбонат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</w:p>
    <w:p w:rsidR="0065277C" w:rsidRPr="00DD5D35" w:rsidRDefault="0065277C" w:rsidP="0065277C">
      <w:pPr>
        <w:ind w:left="567" w:firstLine="0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IGRA Тест, основанный на определении высвобождения </w:t>
      </w:r>
      <w:proofErr w:type="spellStart"/>
      <w:proofErr w:type="gramStart"/>
      <w:r w:rsidRPr="00DD5D35">
        <w:rPr>
          <w:rFonts w:eastAsiaTheme="minorHAnsi"/>
          <w:sz w:val="28"/>
          <w:szCs w:val="28"/>
          <w:lang w:eastAsia="en-US"/>
        </w:rPr>
        <w:t>гамма-интерферона</w:t>
      </w:r>
      <w:proofErr w:type="spellEnd"/>
      <w:proofErr w:type="gramEnd"/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DIVA</w:t>
      </w:r>
      <w:r w:rsidRPr="00DD5D35">
        <w:rPr>
          <w:rFonts w:eastAsiaTheme="minorHAnsi"/>
          <w:sz w:val="28"/>
          <w:szCs w:val="28"/>
          <w:lang w:eastAsia="en-US"/>
        </w:rPr>
        <w:tab/>
        <w:t>Выявление инфекции среди вакцинированных животных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РНГА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 непрямой гемагглютинации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DMEM Модифицированная по методу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Дульбекко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среда 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IPMA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Монослойный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иммунопероксидазный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анализ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DMSO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Диметил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сульфид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МЕ</w:t>
      </w:r>
      <w:r w:rsidRPr="00DD5D35">
        <w:rPr>
          <w:rFonts w:eastAsiaTheme="minorHAnsi"/>
          <w:sz w:val="28"/>
          <w:szCs w:val="28"/>
          <w:lang w:eastAsia="en-US"/>
        </w:rPr>
        <w:tab/>
        <w:t>Международная единица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DTH</w:t>
      </w:r>
      <w:r w:rsidRPr="00DD5D35">
        <w:rPr>
          <w:rFonts w:eastAsiaTheme="minorHAnsi"/>
          <w:sz w:val="28"/>
          <w:szCs w:val="28"/>
          <w:lang w:eastAsia="en-US"/>
        </w:rPr>
        <w:tab/>
        <w:t>Гиперчувствительность замедленного типа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lastRenderedPageBreak/>
        <w:t>IVPI</w:t>
      </w:r>
      <w:r w:rsidRPr="00DD5D35">
        <w:rPr>
          <w:rFonts w:eastAsiaTheme="minorHAnsi"/>
          <w:sz w:val="28"/>
          <w:szCs w:val="28"/>
          <w:lang w:eastAsia="en-US"/>
        </w:rPr>
        <w:tab/>
        <w:t>Индекс внутривенной патогенности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ЭДТК</w:t>
      </w:r>
      <w:r w:rsidRPr="00DD5D35">
        <w:rPr>
          <w:rFonts w:eastAsiaTheme="minorHAnsi"/>
          <w:sz w:val="28"/>
          <w:szCs w:val="28"/>
          <w:lang w:eastAsia="en-US"/>
        </w:rPr>
        <w:tab/>
        <w:t>Этилендиаминтетрауксусная кислота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LA</w:t>
      </w:r>
      <w:r w:rsidRPr="00DD5D35">
        <w:rPr>
          <w:rFonts w:eastAsiaTheme="minorHAnsi"/>
          <w:sz w:val="28"/>
          <w:szCs w:val="28"/>
          <w:lang w:eastAsia="en-US"/>
        </w:rPr>
        <w:tab/>
        <w:t>Агглютинация латекса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ЭГТК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Этиленгликоль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тетрауксусная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кислота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LD</w:t>
      </w:r>
      <w:r w:rsidRPr="00DD5D35">
        <w:rPr>
          <w:rFonts w:eastAsiaTheme="minorHAnsi"/>
          <w:sz w:val="28"/>
          <w:szCs w:val="28"/>
          <w:lang w:eastAsia="en-US"/>
        </w:rPr>
        <w:tab/>
        <w:t>Летальная доза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EID</w:t>
      </w:r>
      <w:r w:rsidRPr="00DD5D35">
        <w:rPr>
          <w:rFonts w:eastAsiaTheme="minorHAnsi"/>
          <w:sz w:val="28"/>
          <w:szCs w:val="28"/>
          <w:lang w:eastAsia="en-US"/>
        </w:rPr>
        <w:tab/>
        <w:t>Доза, инфицирующая яйцо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LEP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Кратковременное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пассирование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в яйце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ИФА</w:t>
      </w:r>
      <w:r w:rsidRPr="00DD5D35">
        <w:rPr>
          <w:rFonts w:eastAsiaTheme="minorHAnsi"/>
          <w:sz w:val="28"/>
          <w:szCs w:val="28"/>
          <w:lang w:eastAsia="en-US"/>
        </w:rPr>
        <w:tab/>
        <w:t>Иммуноферментный анализ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ЛПС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Липополисахарид</w:t>
      </w:r>
      <w:proofErr w:type="spellEnd"/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proofErr w:type="spellStart"/>
      <w:r w:rsidRPr="00DD5D35">
        <w:rPr>
          <w:rFonts w:eastAsiaTheme="minorHAnsi"/>
          <w:sz w:val="28"/>
          <w:szCs w:val="28"/>
          <w:lang w:eastAsia="en-US"/>
        </w:rPr>
        <w:t>MAb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Моноклональное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антитело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proofErr w:type="gramStart"/>
      <w:r w:rsidRPr="00DD5D35">
        <w:rPr>
          <w:rFonts w:eastAsiaTheme="minorHAnsi"/>
          <w:sz w:val="28"/>
          <w:szCs w:val="28"/>
          <w:lang w:eastAsia="en-US"/>
        </w:rPr>
        <w:t>БОЕ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Бляшкообразующая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единица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МРА</w:t>
      </w:r>
      <w:r w:rsidRPr="00DD5D35">
        <w:rPr>
          <w:rFonts w:eastAsiaTheme="minorHAnsi"/>
          <w:sz w:val="28"/>
          <w:szCs w:val="28"/>
          <w:lang w:eastAsia="en-US"/>
        </w:rPr>
        <w:tab/>
        <w:t>Микроскопическая реакция гемагглютинации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РПГА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>пассивной гемагглютинации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MCS</w:t>
      </w:r>
      <w:r w:rsidRPr="00DD5D35">
        <w:rPr>
          <w:rFonts w:eastAsiaTheme="minorHAnsi"/>
          <w:sz w:val="28"/>
          <w:szCs w:val="28"/>
          <w:lang w:eastAsia="en-US"/>
        </w:rPr>
        <w:tab/>
        <w:t>Банк исходных клеток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PPD</w:t>
      </w:r>
      <w:r w:rsidRPr="00DD5D35">
        <w:rPr>
          <w:rFonts w:eastAsiaTheme="minorHAnsi"/>
          <w:sz w:val="28"/>
          <w:szCs w:val="28"/>
          <w:lang w:eastAsia="en-US"/>
        </w:rPr>
        <w:tab/>
        <w:t>Очищенный белковый продукт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MDBK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 Клетки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Мадин-Дарби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почек 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КРС </w:t>
      </w:r>
      <w:r>
        <w:rPr>
          <w:rFonts w:eastAsiaTheme="minorHAnsi"/>
          <w:sz w:val="28"/>
          <w:szCs w:val="28"/>
          <w:lang w:eastAsia="en-US"/>
        </w:rPr>
        <w:tab/>
        <w:t>К</w:t>
      </w:r>
      <w:r w:rsidRPr="00DD5D35">
        <w:rPr>
          <w:rFonts w:eastAsiaTheme="minorHAnsi"/>
          <w:sz w:val="28"/>
          <w:szCs w:val="28"/>
          <w:lang w:eastAsia="en-US"/>
        </w:rPr>
        <w:t>леточная линия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PPLO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proofErr w:type="gramStart"/>
      <w:r w:rsidRPr="00DD5D35">
        <w:rPr>
          <w:rFonts w:eastAsiaTheme="minorHAnsi"/>
          <w:sz w:val="28"/>
          <w:szCs w:val="28"/>
          <w:lang w:eastAsia="en-US"/>
        </w:rPr>
        <w:t>Плевропневмония-подобный</w:t>
      </w:r>
      <w:proofErr w:type="spellEnd"/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организм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MDT</w:t>
      </w:r>
      <w:r w:rsidRPr="00DD5D35">
        <w:rPr>
          <w:rFonts w:eastAsiaTheme="minorHAnsi"/>
          <w:sz w:val="28"/>
          <w:szCs w:val="28"/>
          <w:lang w:eastAsia="en-US"/>
        </w:rPr>
        <w:tab/>
        <w:t>Среднее время гибели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НБО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D5D35">
        <w:rPr>
          <w:rFonts w:eastAsiaTheme="minorHAnsi"/>
          <w:sz w:val="28"/>
          <w:szCs w:val="28"/>
          <w:lang w:eastAsia="en-US"/>
        </w:rPr>
        <w:t xml:space="preserve">нейтрализации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бляшкообразования</w:t>
      </w:r>
      <w:proofErr w:type="spellEnd"/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МЕМ</w:t>
      </w:r>
      <w:r w:rsidRPr="00DD5D35">
        <w:rPr>
          <w:rFonts w:eastAsiaTheme="minorHAnsi"/>
          <w:sz w:val="28"/>
          <w:szCs w:val="28"/>
          <w:lang w:eastAsia="en-US"/>
        </w:rPr>
        <w:tab/>
        <w:t>Минимальная обогащенная среда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PSG</w:t>
      </w:r>
      <w:r w:rsidRPr="00DD5D35">
        <w:rPr>
          <w:rFonts w:eastAsiaTheme="minorHAnsi"/>
          <w:sz w:val="28"/>
          <w:szCs w:val="28"/>
          <w:lang w:eastAsia="en-US"/>
        </w:rPr>
        <w:tab/>
        <w:t>Фосфатно-буферный солевой раствор глюкозы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ГКГС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Главный комплекс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гистосовместимости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RBC</w:t>
      </w:r>
      <w:r w:rsidRPr="00DD5D35">
        <w:rPr>
          <w:rFonts w:eastAsiaTheme="minorHAnsi"/>
          <w:sz w:val="28"/>
          <w:szCs w:val="28"/>
          <w:lang w:eastAsia="en-US"/>
        </w:rPr>
        <w:tab/>
        <w:t>Красные кровяные тельца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MLV</w:t>
      </w:r>
      <w:r w:rsidRPr="00DD5D35">
        <w:rPr>
          <w:rFonts w:eastAsiaTheme="minorHAnsi"/>
          <w:sz w:val="28"/>
          <w:szCs w:val="28"/>
          <w:lang w:eastAsia="en-US"/>
        </w:rPr>
        <w:tab/>
        <w:t>Модифицированный живой вирус (вакцинный)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ПДРФ</w:t>
      </w:r>
      <w:r w:rsidRPr="00DD5D35">
        <w:rPr>
          <w:rFonts w:eastAsiaTheme="minorHAnsi"/>
          <w:sz w:val="28"/>
          <w:szCs w:val="28"/>
          <w:lang w:eastAsia="en-US"/>
        </w:rPr>
        <w:tab/>
        <w:t>Полиморфизм длины фрагментов рестрикции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proofErr w:type="spellStart"/>
      <w:r w:rsidRPr="00DD5D35">
        <w:rPr>
          <w:rFonts w:eastAsiaTheme="minorHAnsi"/>
          <w:sz w:val="28"/>
          <w:szCs w:val="28"/>
          <w:lang w:eastAsia="en-US"/>
        </w:rPr>
        <w:t>m.o.i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>.</w:t>
      </w:r>
      <w:r w:rsidRPr="00DD5D35">
        <w:rPr>
          <w:rFonts w:eastAsiaTheme="minorHAnsi"/>
          <w:sz w:val="28"/>
          <w:szCs w:val="28"/>
          <w:lang w:eastAsia="en-US"/>
        </w:rPr>
        <w:tab/>
        <w:t>Множественность заражения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MSV</w:t>
      </w:r>
      <w:r w:rsidRPr="00DD5D35">
        <w:rPr>
          <w:rFonts w:eastAsiaTheme="minorHAnsi"/>
          <w:sz w:val="28"/>
          <w:szCs w:val="28"/>
          <w:lang w:eastAsia="en-US"/>
        </w:rPr>
        <w:tab/>
        <w:t>Исходный посевной вирус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proofErr w:type="gramStart"/>
      <w:r w:rsidRPr="00DD5D35">
        <w:rPr>
          <w:rFonts w:eastAsiaTheme="minorHAnsi"/>
          <w:sz w:val="28"/>
          <w:szCs w:val="28"/>
          <w:lang w:eastAsia="en-US"/>
        </w:rPr>
        <w:t>Об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>/мин Оборотов в минуту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NI</w:t>
      </w:r>
      <w:r w:rsidRPr="00DD5D35">
        <w:rPr>
          <w:rFonts w:eastAsiaTheme="minorHAnsi"/>
          <w:sz w:val="28"/>
          <w:szCs w:val="28"/>
          <w:lang w:eastAsia="en-US"/>
        </w:rPr>
        <w:tab/>
        <w:t>Индекс нейтрализации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RSA</w:t>
      </w:r>
      <w:r w:rsidRPr="00DD5D35">
        <w:rPr>
          <w:rFonts w:eastAsiaTheme="minorHAnsi"/>
          <w:sz w:val="28"/>
          <w:szCs w:val="28"/>
          <w:lang w:eastAsia="en-US"/>
        </w:rPr>
        <w:tab/>
        <w:t>Экспресс реакция сывороточной агглютинации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NBT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Нитросиний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тетразолий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ОТ-ПЦР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Полимеразная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цепная реакция с обратной транскрипцией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NPLA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Анализ </w:t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связанной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пероксидазы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SAT</w:t>
      </w:r>
      <w:r w:rsidRPr="00DD5D35">
        <w:rPr>
          <w:rFonts w:eastAsiaTheme="minorHAnsi"/>
          <w:sz w:val="28"/>
          <w:szCs w:val="28"/>
          <w:lang w:eastAsia="en-US"/>
        </w:rPr>
        <w:tab/>
        <w:t>Реакция</w:t>
      </w:r>
      <w:r w:rsidRPr="00DD5D35">
        <w:rPr>
          <w:rFonts w:eastAsiaTheme="minorHAnsi"/>
          <w:sz w:val="28"/>
          <w:szCs w:val="28"/>
          <w:lang w:eastAsia="en-US"/>
        </w:rPr>
        <w:tab/>
        <w:t>сывороточной агглютинации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ОП</w:t>
      </w:r>
      <w:r w:rsidRPr="00DD5D35">
        <w:rPr>
          <w:rFonts w:eastAsiaTheme="minorHAnsi"/>
          <w:sz w:val="28"/>
          <w:szCs w:val="28"/>
          <w:lang w:eastAsia="en-US"/>
        </w:rPr>
        <w:tab/>
        <w:t>Оптическая плотность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SDS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Додецилсульфат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натрия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OGP</w:t>
      </w:r>
      <w:r w:rsidRPr="00DD5D35">
        <w:rPr>
          <w:rFonts w:eastAsiaTheme="minorHAnsi"/>
          <w:sz w:val="28"/>
          <w:szCs w:val="28"/>
          <w:lang w:eastAsia="en-US"/>
        </w:rPr>
        <w:tab/>
        <w:t>1-октил-бета-D-глюкопиранозид (буфер)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СОП</w:t>
      </w:r>
      <w:r w:rsidRPr="00DD5D35">
        <w:rPr>
          <w:rFonts w:eastAsiaTheme="minorHAnsi"/>
          <w:sz w:val="28"/>
          <w:szCs w:val="28"/>
          <w:lang w:eastAsia="en-US"/>
        </w:rPr>
        <w:tab/>
        <w:t>Стандартная операционная процедура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OPD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Ортофенилендиамин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(хромоген)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СПФ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gramStart"/>
      <w:r w:rsidRPr="00DD5D35">
        <w:rPr>
          <w:rFonts w:eastAsiaTheme="minorHAnsi"/>
          <w:sz w:val="28"/>
          <w:szCs w:val="28"/>
          <w:lang w:eastAsia="en-US"/>
        </w:rPr>
        <w:t>Свободный</w:t>
      </w:r>
      <w:proofErr w:type="gramEnd"/>
      <w:r w:rsidRPr="00DD5D35">
        <w:rPr>
          <w:rFonts w:eastAsiaTheme="minorHAnsi"/>
          <w:sz w:val="28"/>
          <w:szCs w:val="28"/>
          <w:lang w:eastAsia="en-US"/>
        </w:rPr>
        <w:t xml:space="preserve"> от патогенных факторов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OPG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Оксалаза-фенол-глицерин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(консервирующий раствор)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SPG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Сахароза-фосфат-глутаминовая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кислота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lastRenderedPageBreak/>
        <w:t>ОРС</w:t>
      </w:r>
      <w:r w:rsidRPr="00DD5D35">
        <w:rPr>
          <w:rFonts w:eastAsiaTheme="minorHAnsi"/>
          <w:sz w:val="28"/>
          <w:szCs w:val="28"/>
          <w:lang w:eastAsia="en-US"/>
        </w:rPr>
        <w:tab/>
        <w:t>Открытая рамка считывания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SRBC</w:t>
      </w:r>
      <w:r w:rsidRPr="00DD5D35">
        <w:rPr>
          <w:rFonts w:eastAsiaTheme="minorHAnsi"/>
          <w:sz w:val="28"/>
          <w:szCs w:val="28"/>
          <w:lang w:eastAsia="en-US"/>
        </w:rPr>
        <w:tab/>
        <w:t>Эритроциты овцы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ПААГ  Электрофорез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ТЦД50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 Электрофорез в полиакриламидном геле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50 </w:t>
      </w:r>
      <w:r>
        <w:rPr>
          <w:rFonts w:eastAsiaTheme="minorHAnsi"/>
          <w:sz w:val="28"/>
          <w:szCs w:val="28"/>
          <w:lang w:eastAsia="en-US"/>
        </w:rPr>
        <w:t>%</w:t>
      </w:r>
      <w:r>
        <w:rPr>
          <w:rFonts w:eastAsiaTheme="minorHAnsi"/>
          <w:sz w:val="28"/>
          <w:szCs w:val="28"/>
          <w:lang w:eastAsia="en-US"/>
        </w:rPr>
        <w:tab/>
      </w:r>
      <w:proofErr w:type="spellStart"/>
      <w:r>
        <w:rPr>
          <w:rFonts w:eastAsiaTheme="minorHAnsi"/>
          <w:sz w:val="28"/>
          <w:szCs w:val="28"/>
          <w:lang w:eastAsia="en-US"/>
        </w:rPr>
        <w:t>С</w:t>
      </w:r>
      <w:r w:rsidRPr="00DD5D35">
        <w:rPr>
          <w:rFonts w:eastAsiaTheme="minorHAnsi"/>
          <w:sz w:val="28"/>
          <w:szCs w:val="28"/>
          <w:lang w:eastAsia="en-US"/>
        </w:rPr>
        <w:t>редная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инфицирующая тканевую культуру доза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ПАП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Пероксидаза-антипероксидаза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(процедура окрашивания)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ТМБ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Тетраметилбензидин</w:t>
      </w:r>
      <w:proofErr w:type="spellEnd"/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 xml:space="preserve">ШИК-реакция Реакция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Шифф-йодная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кислота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TSI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Тройной сахарный железосодержащий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агар</w:t>
      </w:r>
      <w:proofErr w:type="spellEnd"/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ФБР</w:t>
      </w:r>
      <w:r w:rsidRPr="00DD5D35">
        <w:rPr>
          <w:rFonts w:eastAsiaTheme="minorHAnsi"/>
          <w:sz w:val="28"/>
          <w:szCs w:val="28"/>
          <w:lang w:eastAsia="en-US"/>
        </w:rPr>
        <w:tab/>
        <w:t>Фосфатно-буферный раствор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VB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Вероналовый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буфер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VBS</w:t>
      </w:r>
      <w:r w:rsidRPr="00DD5D35">
        <w:rPr>
          <w:rFonts w:eastAsiaTheme="minorHAnsi"/>
          <w:sz w:val="28"/>
          <w:szCs w:val="28"/>
          <w:lang w:eastAsia="en-US"/>
        </w:rPr>
        <w:tab/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Вероналовый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 xml:space="preserve"> буферный солевой раствор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PD</w:t>
      </w:r>
      <w:r w:rsidRPr="00DD5D35">
        <w:rPr>
          <w:rFonts w:eastAsiaTheme="minorHAnsi"/>
          <w:sz w:val="28"/>
          <w:szCs w:val="28"/>
          <w:lang w:eastAsia="en-US"/>
        </w:rPr>
        <w:tab/>
        <w:t>Защитная доза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proofErr w:type="spellStart"/>
      <w:r w:rsidRPr="00DD5D35">
        <w:rPr>
          <w:rFonts w:eastAsiaTheme="minorHAnsi"/>
          <w:sz w:val="28"/>
          <w:szCs w:val="28"/>
          <w:lang w:eastAsia="en-US"/>
        </w:rPr>
        <w:t>Vero</w:t>
      </w:r>
      <w:proofErr w:type="spellEnd"/>
      <w:r w:rsidRPr="00DD5D35">
        <w:rPr>
          <w:rFonts w:eastAsiaTheme="minorHAnsi"/>
          <w:sz w:val="28"/>
          <w:szCs w:val="28"/>
          <w:lang w:eastAsia="en-US"/>
        </w:rPr>
        <w:tab/>
        <w:t>Клетки почки африканской зеленой мартышки</w:t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PFGE</w:t>
      </w:r>
      <w:r w:rsidRPr="00DD5D35">
        <w:rPr>
          <w:rFonts w:eastAsiaTheme="minorHAnsi"/>
          <w:sz w:val="28"/>
          <w:szCs w:val="28"/>
          <w:lang w:eastAsia="en-US"/>
        </w:rPr>
        <w:tab/>
        <w:t>Гель-электрофорез в пульсирующем поле</w:t>
      </w:r>
      <w:r w:rsidRPr="00DD5D35">
        <w:rPr>
          <w:rFonts w:eastAsiaTheme="minorHAnsi"/>
          <w:sz w:val="28"/>
          <w:szCs w:val="28"/>
          <w:lang w:eastAsia="en-US"/>
        </w:rPr>
        <w:tab/>
      </w:r>
    </w:p>
    <w:p w:rsidR="0065277C" w:rsidRPr="00DD5D35" w:rsidRDefault="0065277C" w:rsidP="0065277C">
      <w:pPr>
        <w:ind w:firstLine="567"/>
        <w:rPr>
          <w:rFonts w:eastAsiaTheme="minorHAnsi"/>
          <w:sz w:val="28"/>
          <w:szCs w:val="28"/>
          <w:lang w:eastAsia="en-US"/>
        </w:rPr>
      </w:pPr>
      <w:r w:rsidRPr="00DD5D35">
        <w:rPr>
          <w:rFonts w:eastAsiaTheme="minorHAnsi"/>
          <w:sz w:val="28"/>
          <w:szCs w:val="28"/>
          <w:lang w:eastAsia="en-US"/>
        </w:rPr>
        <w:t>РВН</w:t>
      </w:r>
      <w:r w:rsidRPr="00DD5D35">
        <w:rPr>
          <w:rFonts w:eastAsiaTheme="minorHAnsi"/>
          <w:sz w:val="28"/>
          <w:szCs w:val="28"/>
          <w:lang w:eastAsia="en-US"/>
        </w:rPr>
        <w:tab/>
        <w:t xml:space="preserve">Реакция </w:t>
      </w:r>
      <w:proofErr w:type="spellStart"/>
      <w:r w:rsidRPr="00DD5D35">
        <w:rPr>
          <w:rFonts w:eastAsiaTheme="minorHAnsi"/>
          <w:sz w:val="28"/>
          <w:szCs w:val="28"/>
          <w:lang w:eastAsia="en-US"/>
        </w:rPr>
        <w:t>вируснейтрализации</w:t>
      </w:r>
      <w:proofErr w:type="spellEnd"/>
    </w:p>
    <w:p w:rsidR="00C11110" w:rsidRDefault="00C11110" w:rsidP="007C5879">
      <w:pPr>
        <w:ind w:left="284" w:firstLine="567"/>
        <w:rPr>
          <w:rFonts w:eastAsiaTheme="minorHAnsi"/>
          <w:sz w:val="28"/>
          <w:szCs w:val="28"/>
          <w:lang w:eastAsia="en-US"/>
        </w:rPr>
      </w:pPr>
    </w:p>
    <w:p w:rsidR="00C919BB" w:rsidRPr="00C919BB" w:rsidRDefault="00B275AC" w:rsidP="00C919BB">
      <w:pPr>
        <w:adjustRightInd/>
        <w:spacing w:before="70"/>
        <w:ind w:right="2700" w:firstLine="567"/>
        <w:jc w:val="left"/>
        <w:outlineLvl w:val="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4</w:t>
      </w:r>
      <w:r w:rsidR="00C919BB">
        <w:rPr>
          <w:b/>
          <w:bCs/>
          <w:sz w:val="28"/>
          <w:szCs w:val="28"/>
          <w:lang w:eastAsia="en-US"/>
        </w:rPr>
        <w:t xml:space="preserve"> </w:t>
      </w:r>
      <w:r w:rsidR="0065277C" w:rsidRPr="0065277C">
        <w:rPr>
          <w:b/>
          <w:bCs/>
          <w:sz w:val="28"/>
          <w:szCs w:val="28"/>
        </w:rPr>
        <w:t>Описание заболевания</w:t>
      </w:r>
      <w:r w:rsidR="0065277C" w:rsidRPr="00C919BB">
        <w:rPr>
          <w:b/>
          <w:bCs/>
          <w:sz w:val="28"/>
          <w:szCs w:val="28"/>
          <w:lang w:eastAsia="en-US"/>
        </w:rPr>
        <w:t xml:space="preserve"> </w:t>
      </w:r>
    </w:p>
    <w:p w:rsidR="00C919BB" w:rsidRPr="00C919BB" w:rsidRDefault="00C919BB" w:rsidP="00C919BB">
      <w:pPr>
        <w:adjustRightInd/>
        <w:ind w:firstLine="0"/>
        <w:jc w:val="left"/>
        <w:rPr>
          <w:b/>
          <w:sz w:val="26"/>
          <w:szCs w:val="24"/>
          <w:lang w:eastAsia="en-US"/>
        </w:rPr>
      </w:pPr>
    </w:p>
    <w:p w:rsidR="005E15BB" w:rsidRDefault="0065277C" w:rsidP="005E15BB">
      <w:pPr>
        <w:adjustRightInd/>
        <w:spacing w:before="1"/>
        <w:ind w:right="106" w:firstLine="708"/>
        <w:rPr>
          <w:iCs/>
          <w:sz w:val="28"/>
          <w:szCs w:val="28"/>
        </w:rPr>
      </w:pPr>
      <w:r w:rsidRPr="0065277C">
        <w:rPr>
          <w:iCs/>
          <w:sz w:val="28"/>
          <w:szCs w:val="28"/>
        </w:rPr>
        <w:t xml:space="preserve">Везикулярная болезнь свиней (ВБС) – это заразная болезнь свиней, вызываемая </w:t>
      </w:r>
      <w:proofErr w:type="spellStart"/>
      <w:r w:rsidRPr="0065277C">
        <w:rPr>
          <w:iCs/>
          <w:sz w:val="28"/>
          <w:szCs w:val="28"/>
        </w:rPr>
        <w:t>энтеровирусом</w:t>
      </w:r>
      <w:proofErr w:type="spellEnd"/>
      <w:r w:rsidRPr="0065277C">
        <w:rPr>
          <w:iCs/>
          <w:sz w:val="28"/>
          <w:szCs w:val="28"/>
        </w:rPr>
        <w:t xml:space="preserve">, характерным признаком которой является появление везикул на копытных венчиках, пятках и, в отдельных случаях, на губах, языке, </w:t>
      </w:r>
      <w:proofErr w:type="gramStart"/>
      <w:r w:rsidRPr="0065277C">
        <w:rPr>
          <w:iCs/>
          <w:sz w:val="28"/>
          <w:szCs w:val="28"/>
        </w:rPr>
        <w:t>морде</w:t>
      </w:r>
      <w:proofErr w:type="gramEnd"/>
      <w:r w:rsidRPr="0065277C">
        <w:rPr>
          <w:iCs/>
          <w:sz w:val="28"/>
          <w:szCs w:val="28"/>
        </w:rPr>
        <w:t xml:space="preserve"> и сосках. Штаммы вируса ВБС (ВБСВ) различаются по вирулентности, и болезнь может быть </w:t>
      </w:r>
      <w:proofErr w:type="spellStart"/>
      <w:r w:rsidRPr="0065277C">
        <w:rPr>
          <w:iCs/>
          <w:sz w:val="28"/>
          <w:szCs w:val="28"/>
        </w:rPr>
        <w:t>субклинической</w:t>
      </w:r>
      <w:proofErr w:type="spellEnd"/>
      <w:r w:rsidRPr="0065277C">
        <w:rPr>
          <w:iCs/>
          <w:sz w:val="28"/>
          <w:szCs w:val="28"/>
        </w:rPr>
        <w:t xml:space="preserve">, легкой или тяжелой, причем последняя обычно наблюдается только при содержании свиней на абразивных полах во влажных условиях. Основное значение заключается в том, что клинически она может быть неотличима от ящура, и любые вспышки везикулярной болезни у свиней должны приниматься за ящур, пока не будут проведены лабораторные исследования и не будет доказано обратное. Однако в последние годы наиболее часто наблюдается </w:t>
      </w:r>
      <w:proofErr w:type="spellStart"/>
      <w:r w:rsidRPr="0065277C">
        <w:rPr>
          <w:iCs/>
          <w:sz w:val="28"/>
          <w:szCs w:val="28"/>
        </w:rPr>
        <w:t>субклиническая</w:t>
      </w:r>
      <w:proofErr w:type="spellEnd"/>
      <w:r w:rsidRPr="0065277C">
        <w:rPr>
          <w:iCs/>
          <w:sz w:val="28"/>
          <w:szCs w:val="28"/>
        </w:rPr>
        <w:t xml:space="preserve"> инфекция.</w:t>
      </w:r>
    </w:p>
    <w:p w:rsidR="005E15BB" w:rsidRDefault="005E15BB" w:rsidP="005E15BB">
      <w:pPr>
        <w:adjustRightInd/>
        <w:spacing w:before="1"/>
        <w:ind w:right="106" w:firstLine="708"/>
        <w:rPr>
          <w:iCs/>
          <w:sz w:val="28"/>
          <w:szCs w:val="28"/>
        </w:rPr>
      </w:pPr>
    </w:p>
    <w:p w:rsidR="0065277C" w:rsidRPr="005E15BB" w:rsidRDefault="0065277C" w:rsidP="0065277C">
      <w:pPr>
        <w:adjustRightInd/>
        <w:spacing w:before="1"/>
        <w:ind w:right="106" w:firstLine="708"/>
        <w:rPr>
          <w:b/>
          <w:iCs/>
          <w:sz w:val="28"/>
          <w:szCs w:val="28"/>
        </w:rPr>
      </w:pPr>
      <w:r w:rsidRPr="005E15BB">
        <w:rPr>
          <w:b/>
          <w:iCs/>
          <w:sz w:val="28"/>
          <w:szCs w:val="28"/>
        </w:rPr>
        <w:t>4.1 Диагностические методы</w:t>
      </w:r>
    </w:p>
    <w:p w:rsidR="0065277C" w:rsidRDefault="0065277C" w:rsidP="0065277C">
      <w:pPr>
        <w:adjustRightInd/>
        <w:spacing w:before="1"/>
        <w:ind w:right="106" w:firstLine="708"/>
        <w:rPr>
          <w:iCs/>
          <w:sz w:val="28"/>
          <w:szCs w:val="28"/>
        </w:rPr>
      </w:pPr>
    </w:p>
    <w:p w:rsidR="0065277C" w:rsidRPr="0065277C" w:rsidRDefault="0065277C" w:rsidP="0065277C">
      <w:pPr>
        <w:adjustRightInd/>
        <w:spacing w:before="1"/>
        <w:ind w:right="106" w:firstLine="708"/>
        <w:rPr>
          <w:sz w:val="28"/>
          <w:szCs w:val="28"/>
        </w:rPr>
      </w:pPr>
      <w:r w:rsidRPr="0065277C">
        <w:rPr>
          <w:sz w:val="28"/>
          <w:szCs w:val="28"/>
        </w:rPr>
        <w:t>Таблица 1. Методы исследования, применяемые для диагностики везикулярной болезни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315"/>
        <w:gridCol w:w="1210"/>
        <w:gridCol w:w="1416"/>
        <w:gridCol w:w="1133"/>
        <w:gridCol w:w="1138"/>
        <w:gridCol w:w="1272"/>
        <w:gridCol w:w="1570"/>
      </w:tblGrid>
      <w:tr w:rsidR="0065277C" w:rsidRPr="0065277C" w:rsidTr="00603172"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277C" w:rsidRPr="00564810" w:rsidRDefault="0065277C" w:rsidP="00564810">
            <w:pPr>
              <w:adjustRightInd/>
              <w:spacing w:before="1"/>
              <w:ind w:right="106" w:firstLine="708"/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7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77C" w:rsidRPr="00564810" w:rsidRDefault="0065277C" w:rsidP="00564810">
            <w:pPr>
              <w:adjustRightInd/>
              <w:spacing w:before="1"/>
              <w:ind w:right="106" w:firstLine="708"/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</w:tr>
      <w:tr w:rsidR="0065277C" w:rsidRPr="0065277C" w:rsidTr="00603172"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77C" w:rsidRPr="00564810" w:rsidRDefault="0065277C" w:rsidP="00564810">
            <w:pPr>
              <w:adjustRightInd/>
              <w:spacing w:before="1"/>
              <w:ind w:right="106" w:firstLine="0"/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t>Метод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77C" w:rsidRPr="00564810" w:rsidRDefault="0065277C" w:rsidP="00564810">
            <w:pPr>
              <w:adjustRightInd/>
              <w:spacing w:before="1"/>
              <w:ind w:right="106" w:firstLine="0"/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t>Не зараженная популяция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77C" w:rsidRPr="00564810" w:rsidRDefault="0065277C" w:rsidP="00564810">
            <w:pPr>
              <w:adjustRightInd/>
              <w:spacing w:before="1"/>
              <w:ind w:right="106" w:firstLine="0"/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Отсутствие заражения отдельны</w:t>
            </w: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х особей до перемещения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77C" w:rsidRPr="00564810" w:rsidRDefault="0065277C" w:rsidP="00564810">
            <w:pPr>
              <w:adjustRightInd/>
              <w:spacing w:before="1"/>
              <w:ind w:right="106" w:firstLine="0"/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Участие в политике искоре</w:t>
            </w: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нения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77C" w:rsidRPr="00564810" w:rsidRDefault="0065277C" w:rsidP="00564810">
            <w:pPr>
              <w:adjustRightInd/>
              <w:spacing w:before="1"/>
              <w:ind w:right="106" w:firstLine="0"/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Подтверждение клинических </w:t>
            </w: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случаев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77C" w:rsidRPr="00564810" w:rsidRDefault="0065277C" w:rsidP="00564810">
            <w:pPr>
              <w:adjustRightInd/>
              <w:spacing w:before="1"/>
              <w:ind w:right="106" w:firstLine="0"/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Распространенность заражения - </w:t>
            </w: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наблюдение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77C" w:rsidRPr="00564810" w:rsidRDefault="0065277C" w:rsidP="00564810">
            <w:pPr>
              <w:adjustRightInd/>
              <w:spacing w:before="1"/>
              <w:ind w:right="106" w:firstLine="0"/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Иммунный статус у отдельных животных или </w:t>
            </w: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популяций после вакцинации</w:t>
            </w:r>
          </w:p>
          <w:p w:rsidR="005E15BB" w:rsidRPr="00564810" w:rsidRDefault="005E15BB" w:rsidP="00564810">
            <w:pPr>
              <w:adjustRightInd/>
              <w:spacing w:before="1"/>
              <w:ind w:right="106" w:firstLine="708"/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5277C" w:rsidRPr="0065277C" w:rsidTr="00603172">
        <w:tc>
          <w:tcPr>
            <w:tcW w:w="90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77C" w:rsidRPr="00564810" w:rsidRDefault="0065277C" w:rsidP="00564810">
            <w:pPr>
              <w:adjustRightInd/>
              <w:spacing w:before="1"/>
              <w:ind w:right="106" w:firstLine="708"/>
              <w:jc w:val="center"/>
              <w:rPr>
                <w:rStyle w:val="FontStyle37"/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64810">
              <w:rPr>
                <w:rStyle w:val="FontStyle37"/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Идентификация агента</w:t>
            </w:r>
          </w:p>
        </w:tc>
      </w:tr>
      <w:tr w:rsidR="0065277C" w:rsidRPr="0065277C" w:rsidTr="00603172"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77C" w:rsidRPr="00564810" w:rsidRDefault="0065277C" w:rsidP="00564810">
            <w:pPr>
              <w:adjustRightInd/>
              <w:spacing w:before="1"/>
              <w:ind w:right="106" w:firstLine="0"/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t>Выделение вируса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77C" w:rsidRPr="00564810" w:rsidRDefault="0065277C" w:rsidP="00564810">
            <w:pPr>
              <w:adjustRightInd/>
              <w:spacing w:before="1"/>
              <w:ind w:right="106" w:firstLine="708"/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+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+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+++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proofErr w:type="spellStart"/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н</w:t>
            </w:r>
            <w:proofErr w:type="spellEnd"/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/</w:t>
            </w:r>
            <w:proofErr w:type="spellStart"/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д</w:t>
            </w:r>
            <w:proofErr w:type="spellEnd"/>
          </w:p>
        </w:tc>
      </w:tr>
      <w:tr w:rsidR="0065277C" w:rsidRPr="0065277C" w:rsidTr="00603172"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77C" w:rsidRPr="00564810" w:rsidRDefault="0065277C" w:rsidP="00564810">
            <w:pPr>
              <w:adjustRightInd/>
              <w:spacing w:before="1"/>
              <w:ind w:right="106" w:firstLine="0"/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t>ОТ-ПЦР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77C" w:rsidRPr="00564810" w:rsidRDefault="0065277C" w:rsidP="00564810">
            <w:pPr>
              <w:adjustRightInd/>
              <w:spacing w:before="1"/>
              <w:ind w:right="106" w:firstLine="708"/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+++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+++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+++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proofErr w:type="spellStart"/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н</w:t>
            </w:r>
            <w:proofErr w:type="spellEnd"/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/</w:t>
            </w:r>
            <w:proofErr w:type="spellStart"/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д</w:t>
            </w:r>
            <w:proofErr w:type="spellEnd"/>
          </w:p>
        </w:tc>
      </w:tr>
      <w:tr w:rsidR="0065277C" w:rsidRPr="0065277C" w:rsidTr="00603172"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77C" w:rsidRPr="00564810" w:rsidRDefault="0065277C" w:rsidP="00564810">
            <w:pPr>
              <w:adjustRightInd/>
              <w:spacing w:before="1"/>
              <w:ind w:right="106" w:firstLine="0"/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t>ИФА для определения антигена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77C" w:rsidRPr="00564810" w:rsidRDefault="0065277C" w:rsidP="00564810">
            <w:pPr>
              <w:adjustRightInd/>
              <w:spacing w:before="1"/>
              <w:ind w:right="106" w:firstLine="708"/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-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-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+++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proofErr w:type="spellStart"/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н</w:t>
            </w:r>
            <w:proofErr w:type="spellEnd"/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/</w:t>
            </w:r>
            <w:proofErr w:type="spellStart"/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д</w:t>
            </w:r>
            <w:proofErr w:type="spellEnd"/>
          </w:p>
        </w:tc>
      </w:tr>
      <w:tr w:rsidR="0065277C" w:rsidRPr="0065277C" w:rsidTr="00603172">
        <w:tc>
          <w:tcPr>
            <w:tcW w:w="90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77C" w:rsidRPr="00564810" w:rsidRDefault="0065277C" w:rsidP="00564810">
            <w:pPr>
              <w:adjustRightInd/>
              <w:spacing w:before="1"/>
              <w:ind w:right="106" w:firstLine="708"/>
              <w:jc w:val="center"/>
              <w:rPr>
                <w:rStyle w:val="FontStyle37"/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64810">
              <w:rPr>
                <w:rStyle w:val="FontStyle37"/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Выявление иммунной реакции</w:t>
            </w:r>
          </w:p>
        </w:tc>
      </w:tr>
      <w:tr w:rsidR="0065277C" w:rsidRPr="0065277C" w:rsidTr="00603172"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77C" w:rsidRPr="00564810" w:rsidRDefault="0065277C" w:rsidP="00564810">
            <w:pPr>
              <w:adjustRightInd/>
              <w:spacing w:before="1"/>
              <w:ind w:right="106" w:firstLine="0"/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t>Нейтрализация вируса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77C" w:rsidRPr="00564810" w:rsidRDefault="0065277C" w:rsidP="00564810">
            <w:pPr>
              <w:adjustRightInd/>
              <w:spacing w:before="1"/>
              <w:ind w:right="106" w:firstLine="708"/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+++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+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+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+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proofErr w:type="spellStart"/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н</w:t>
            </w:r>
            <w:proofErr w:type="spellEnd"/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/</w:t>
            </w:r>
            <w:proofErr w:type="spellStart"/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д</w:t>
            </w:r>
            <w:proofErr w:type="spellEnd"/>
          </w:p>
        </w:tc>
      </w:tr>
      <w:tr w:rsidR="0065277C" w:rsidRPr="0065277C" w:rsidTr="00603172"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77C" w:rsidRPr="00564810" w:rsidRDefault="0065277C" w:rsidP="00564810">
            <w:pPr>
              <w:adjustRightInd/>
              <w:spacing w:before="1"/>
              <w:ind w:right="106" w:firstLine="0"/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t>Конкурентный</w:t>
            </w:r>
          </w:p>
          <w:p w:rsidR="0065277C" w:rsidRPr="00564810" w:rsidRDefault="0065277C" w:rsidP="00564810">
            <w:pPr>
              <w:adjustRightInd/>
              <w:spacing w:before="1"/>
              <w:ind w:right="106" w:firstLine="0"/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t>твердофазный</w:t>
            </w:r>
            <w:proofErr w:type="gramEnd"/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ИФА для скрининга</w:t>
            </w:r>
          </w:p>
          <w:p w:rsidR="0065277C" w:rsidRPr="00564810" w:rsidRDefault="0065277C" w:rsidP="00564810">
            <w:pPr>
              <w:adjustRightInd/>
              <w:spacing w:before="1"/>
              <w:ind w:right="106" w:firstLine="0"/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t>антител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77C" w:rsidRPr="00564810" w:rsidRDefault="0065277C" w:rsidP="00564810">
            <w:pPr>
              <w:adjustRightInd/>
              <w:spacing w:before="1"/>
              <w:ind w:right="106" w:firstLine="708"/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t>+++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+++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+++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+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+++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77C" w:rsidRPr="005E15BB" w:rsidRDefault="0065277C" w:rsidP="00603172">
            <w:pPr>
              <w:pStyle w:val="Style12"/>
              <w:widowControl/>
              <w:spacing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proofErr w:type="spellStart"/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н</w:t>
            </w:r>
            <w:proofErr w:type="spellEnd"/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/</w:t>
            </w:r>
            <w:proofErr w:type="spellStart"/>
            <w:r w:rsidRPr="005E15BB">
              <w:rPr>
                <w:rFonts w:ascii="Times New Roman" w:hAnsi="Times New Roman" w:cs="Times New Roman"/>
                <w:iCs/>
                <w:sz w:val="26"/>
                <w:szCs w:val="26"/>
              </w:rPr>
              <w:t>д</w:t>
            </w:r>
            <w:proofErr w:type="spellEnd"/>
          </w:p>
        </w:tc>
      </w:tr>
      <w:tr w:rsidR="005E15BB" w:rsidTr="005E15BB"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15BB" w:rsidRPr="00564810" w:rsidRDefault="005E15BB" w:rsidP="00564810">
            <w:pPr>
              <w:adjustRightInd/>
              <w:spacing w:before="1"/>
              <w:ind w:right="106" w:firstLine="0"/>
              <w:rPr>
                <w:rStyle w:val="FontStyle37"/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proofErr w:type="gramStart"/>
            <w:r w:rsidRPr="00564810">
              <w:rPr>
                <w:rStyle w:val="FontStyle37"/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Твердофазный</w:t>
            </w:r>
            <w:proofErr w:type="gramEnd"/>
            <w:r w:rsidRPr="00564810">
              <w:rPr>
                <w:rStyle w:val="FontStyle37"/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ИФА для идентификации иммуноглобулина G</w:t>
            </w:r>
            <w:r w:rsidR="00564810">
              <w:rPr>
                <w:rStyle w:val="FontStyle37"/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564810">
              <w:rPr>
                <w:rStyle w:val="FontStyle37"/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и иммуноглобулина M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15BB" w:rsidRPr="00564810" w:rsidRDefault="005E15BB" w:rsidP="00564810">
            <w:pPr>
              <w:adjustRightInd/>
              <w:spacing w:before="1"/>
              <w:ind w:right="106" w:firstLine="708"/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64810">
              <w:rPr>
                <w:rStyle w:val="FontStyle37"/>
                <w:rFonts w:ascii="Times New Roman" w:hAnsi="Times New Roman" w:cs="Times New Roman"/>
                <w:sz w:val="28"/>
                <w:szCs w:val="28"/>
                <w:lang w:eastAsia="en-US"/>
              </w:rPr>
              <w:t>+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15BB" w:rsidRPr="005E15BB" w:rsidRDefault="005E15BB" w:rsidP="00603172">
            <w:pPr>
              <w:pStyle w:val="Style12"/>
              <w:widowControl/>
              <w:spacing w:line="240" w:lineRule="auto"/>
              <w:rPr>
                <w:rStyle w:val="FontStyle37"/>
                <w:rFonts w:ascii="Times New Roman" w:hAnsi="Times New Roman" w:cs="Times New Roman"/>
                <w:iCs/>
                <w:color w:val="auto"/>
                <w:sz w:val="26"/>
                <w:szCs w:val="26"/>
              </w:rPr>
            </w:pPr>
            <w:r w:rsidRPr="005E15BB">
              <w:rPr>
                <w:rStyle w:val="FontStyle37"/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+++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15BB" w:rsidRPr="005E15BB" w:rsidRDefault="005E15BB" w:rsidP="00603172">
            <w:pPr>
              <w:pStyle w:val="Style12"/>
              <w:widowControl/>
              <w:spacing w:line="240" w:lineRule="auto"/>
              <w:rPr>
                <w:rStyle w:val="FontStyle37"/>
                <w:rFonts w:ascii="Times New Roman" w:hAnsi="Times New Roman" w:cs="Times New Roman"/>
                <w:iCs/>
                <w:color w:val="auto"/>
                <w:sz w:val="26"/>
                <w:szCs w:val="26"/>
              </w:rPr>
            </w:pPr>
            <w:r w:rsidRPr="005E15BB">
              <w:rPr>
                <w:rStyle w:val="FontStyle37"/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+++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15BB" w:rsidRPr="005E15BB" w:rsidRDefault="005E15BB" w:rsidP="00603172">
            <w:pPr>
              <w:pStyle w:val="Style12"/>
              <w:widowControl/>
              <w:spacing w:line="240" w:lineRule="auto"/>
              <w:rPr>
                <w:rStyle w:val="FontStyle37"/>
                <w:rFonts w:ascii="Times New Roman" w:hAnsi="Times New Roman" w:cs="Times New Roman"/>
                <w:iCs/>
                <w:color w:val="auto"/>
                <w:sz w:val="26"/>
                <w:szCs w:val="26"/>
              </w:rPr>
            </w:pPr>
            <w:r w:rsidRPr="005E15BB">
              <w:rPr>
                <w:rStyle w:val="FontStyle37"/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+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15BB" w:rsidRPr="005E15BB" w:rsidRDefault="005E15BB" w:rsidP="00603172">
            <w:pPr>
              <w:pStyle w:val="Style12"/>
              <w:widowControl/>
              <w:spacing w:line="240" w:lineRule="auto"/>
              <w:rPr>
                <w:rStyle w:val="FontStyle37"/>
                <w:rFonts w:ascii="Times New Roman" w:hAnsi="Times New Roman" w:cs="Times New Roman"/>
                <w:iCs/>
                <w:color w:val="auto"/>
                <w:sz w:val="26"/>
                <w:szCs w:val="26"/>
              </w:rPr>
            </w:pPr>
            <w:r w:rsidRPr="005E15BB">
              <w:rPr>
                <w:rStyle w:val="FontStyle37"/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+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15BB" w:rsidRPr="005E15BB" w:rsidRDefault="005E15BB" w:rsidP="00603172">
            <w:pPr>
              <w:pStyle w:val="Style12"/>
              <w:widowControl/>
              <w:spacing w:line="240" w:lineRule="auto"/>
              <w:rPr>
                <w:rStyle w:val="FontStyle37"/>
                <w:rFonts w:ascii="Times New Roman" w:hAnsi="Times New Roman" w:cs="Times New Roman"/>
                <w:iCs/>
                <w:color w:val="auto"/>
                <w:sz w:val="26"/>
                <w:szCs w:val="26"/>
              </w:rPr>
            </w:pPr>
            <w:proofErr w:type="spellStart"/>
            <w:r w:rsidRPr="005E15BB">
              <w:rPr>
                <w:rStyle w:val="FontStyle37"/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н</w:t>
            </w:r>
            <w:proofErr w:type="spellEnd"/>
            <w:r w:rsidRPr="005E15BB">
              <w:rPr>
                <w:rStyle w:val="FontStyle37"/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/</w:t>
            </w:r>
            <w:proofErr w:type="spellStart"/>
            <w:r w:rsidRPr="005E15BB">
              <w:rPr>
                <w:rStyle w:val="FontStyle37"/>
                <w:rFonts w:ascii="Times New Roman" w:hAnsi="Times New Roman" w:cs="Times New Roman"/>
                <w:iCs/>
                <w:color w:val="auto"/>
                <w:sz w:val="26"/>
                <w:szCs w:val="26"/>
              </w:rPr>
              <w:t>д</w:t>
            </w:r>
            <w:proofErr w:type="spellEnd"/>
          </w:p>
        </w:tc>
      </w:tr>
    </w:tbl>
    <w:p w:rsidR="005E15BB" w:rsidRDefault="005E15BB" w:rsidP="005E15BB">
      <w:pPr>
        <w:pStyle w:val="Style22"/>
        <w:widowControl/>
        <w:spacing w:line="182" w:lineRule="exact"/>
        <w:rPr>
          <w:rStyle w:val="FontStyle37"/>
          <w:lang w:eastAsia="en-US"/>
        </w:rPr>
      </w:pPr>
    </w:p>
    <w:p w:rsidR="005E15BB" w:rsidRDefault="005E15BB" w:rsidP="005E15BB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Где, </w:t>
      </w:r>
    </w:p>
    <w:p w:rsidR="005E15BB" w:rsidRDefault="005E15BB" w:rsidP="005E15BB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5E15BB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+++ рекомендуется для этой цели; </w:t>
      </w:r>
    </w:p>
    <w:p w:rsidR="005E15BB" w:rsidRDefault="005E15BB" w:rsidP="005E15BB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5E15BB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++ рекомендуется, но имеет ограничения; </w:t>
      </w:r>
    </w:p>
    <w:p w:rsidR="005E15BB" w:rsidRDefault="005E15BB" w:rsidP="005E15BB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5E15BB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+ подходит в очень ограниченных обстоятельствах; </w:t>
      </w:r>
    </w:p>
    <w:p w:rsidR="005E15BB" w:rsidRDefault="005E15BB" w:rsidP="005E15BB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5E15BB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- не подходит для этой цели. </w:t>
      </w:r>
    </w:p>
    <w:p w:rsidR="005E15BB" w:rsidRDefault="005E15BB" w:rsidP="005E15BB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</w:p>
    <w:p w:rsidR="005E15BB" w:rsidRPr="005E15BB" w:rsidRDefault="005E15BB" w:rsidP="005E15BB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4"/>
          <w:szCs w:val="24"/>
          <w:lang w:eastAsia="en-US"/>
        </w:rPr>
      </w:pPr>
      <w:r w:rsidRPr="005E15BB">
        <w:rPr>
          <w:rStyle w:val="FontStyle37"/>
          <w:rFonts w:ascii="Times New Roman" w:hAnsi="Times New Roman" w:cs="Times New Roman"/>
          <w:sz w:val="24"/>
          <w:szCs w:val="24"/>
          <w:lang w:eastAsia="en-US"/>
        </w:rPr>
        <w:t>Примечание</w:t>
      </w:r>
      <w:r>
        <w:rPr>
          <w:rStyle w:val="FontStyle37"/>
          <w:rFonts w:ascii="Times New Roman" w:hAnsi="Times New Roman" w:cs="Times New Roman"/>
          <w:sz w:val="24"/>
          <w:szCs w:val="24"/>
          <w:lang w:eastAsia="en-US"/>
        </w:rPr>
        <w:t xml:space="preserve"> -</w:t>
      </w:r>
      <w:r w:rsidRPr="005E15BB">
        <w:rPr>
          <w:rStyle w:val="FontStyle37"/>
          <w:rFonts w:ascii="Times New Roman" w:hAnsi="Times New Roman" w:cs="Times New Roman"/>
          <w:sz w:val="24"/>
          <w:szCs w:val="24"/>
          <w:lang w:eastAsia="en-US"/>
        </w:rPr>
        <w:t xml:space="preserve"> При выборе анализов, подходящих для различных целей, следует учитывать различную кинетику диагностических мишеней (агента и антител) во время инфекции.</w:t>
      </w:r>
    </w:p>
    <w:p w:rsidR="005E15BB" w:rsidRDefault="005E15BB" w:rsidP="0065277C">
      <w:pPr>
        <w:adjustRightInd/>
        <w:spacing w:before="1"/>
        <w:ind w:right="106" w:firstLine="708"/>
        <w:rPr>
          <w:b/>
          <w:iCs/>
          <w:sz w:val="28"/>
          <w:szCs w:val="28"/>
        </w:rPr>
      </w:pPr>
    </w:p>
    <w:p w:rsidR="0065277C" w:rsidRDefault="0065277C" w:rsidP="0065277C">
      <w:pPr>
        <w:adjustRightInd/>
        <w:spacing w:before="1"/>
        <w:ind w:right="106" w:firstLine="708"/>
        <w:rPr>
          <w:b/>
          <w:bCs/>
          <w:sz w:val="28"/>
          <w:szCs w:val="28"/>
        </w:rPr>
      </w:pPr>
      <w:r w:rsidRPr="0065277C">
        <w:rPr>
          <w:b/>
          <w:iCs/>
          <w:sz w:val="28"/>
          <w:szCs w:val="28"/>
        </w:rPr>
        <w:t>5</w:t>
      </w:r>
      <w:r>
        <w:rPr>
          <w:iCs/>
          <w:sz w:val="28"/>
          <w:szCs w:val="28"/>
        </w:rPr>
        <w:t xml:space="preserve"> </w:t>
      </w:r>
      <w:r w:rsidRPr="0065277C">
        <w:rPr>
          <w:b/>
          <w:bCs/>
          <w:sz w:val="28"/>
          <w:szCs w:val="28"/>
        </w:rPr>
        <w:t>Идентификация возбудителя</w:t>
      </w:r>
    </w:p>
    <w:p w:rsidR="0065277C" w:rsidRDefault="0065277C" w:rsidP="0065277C">
      <w:pPr>
        <w:adjustRightInd/>
        <w:spacing w:before="1"/>
        <w:ind w:right="106" w:firstLine="708"/>
        <w:rPr>
          <w:b/>
          <w:bCs/>
          <w:sz w:val="28"/>
          <w:szCs w:val="28"/>
        </w:rPr>
      </w:pPr>
    </w:p>
    <w:p w:rsidR="00564810" w:rsidRPr="00843A72" w:rsidRDefault="00564810" w:rsidP="00564810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Любое везикулярное состояние у свиней может представлять собой инфекцию ящура, поэтому необходимо проводить дифференциальную диагностику между ящуром и другими везикулярными состояниями, включая ВБС. Для диагностики СВД требуется оборудование специализированной лаборатории. Странам, у которых нет такого учреждения, следует направить образцы для исследования в </w:t>
      </w:r>
      <w:proofErr w:type="spellStart"/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референс-л</w:t>
      </w:r>
      <w:r w:rsid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абораторию</w:t>
      </w:r>
      <w:proofErr w:type="spellEnd"/>
      <w:r w:rsid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МЭБ на наличие ВБС (</w:t>
      </w:r>
      <w:proofErr w:type="spellStart"/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веб-сайт</w:t>
      </w:r>
      <w:proofErr w:type="spellEnd"/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МЭБ для получения наиболее актуального списка: </w:t>
      </w:r>
      <w:hyperlink r:id="rId26" w:history="1">
        <w:r w:rsidRPr="00843A72">
          <w:rPr>
            <w:rStyle w:val="FontStyle37"/>
            <w:rFonts w:ascii="Times New Roman" w:hAnsi="Times New Roman" w:cs="Times New Roman"/>
            <w:sz w:val="28"/>
            <w:szCs w:val="28"/>
          </w:rPr>
          <w:t>http://www.oie.int/en/our-scientific-expertise/reference-laboratories/list-of-laboratories /)</w:t>
        </w:r>
      </w:hyperlink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.</w:t>
      </w:r>
      <w:r w:rsid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564810" w:rsidRPr="00843A72" w:rsidRDefault="00564810" w:rsidP="00843A72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В клинических случаях, выявление антигенов или генома вируса ВБС с помощью иммуноферментного анализа (ИФА) и </w:t>
      </w:r>
      <w:proofErr w:type="spellStart"/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полимеразной</w:t>
      </w:r>
      <w:proofErr w:type="spellEnd"/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цепной реакции с обратной транскриптазой (ОТ-ПЦР) имеет такое же диагностическое значение, как и выделение вируса. </w:t>
      </w:r>
      <w:r w:rsid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По </w:t>
      </w:r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скорости ИФА и ОТ-ПЦР </w:t>
      </w:r>
      <w:proofErr w:type="spellStart"/>
      <w:r w:rsid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можн</w:t>
      </w:r>
      <w:proofErr w:type="spellEnd"/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проводить подходящие </w:t>
      </w:r>
      <w:proofErr w:type="spellStart"/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скрининговые</w:t>
      </w:r>
      <w:proofErr w:type="spellEnd"/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тесты</w:t>
      </w:r>
      <w:proofErr w:type="gramStart"/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.</w:t>
      </w:r>
      <w:proofErr w:type="gramEnd"/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В</w:t>
      </w:r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ыделение вируса является эталонным методом, который необходимо использовать в тех случаях, когда положительный результат твердофазного ИФА или ПЦР ОТ не связан с обнаружением клинических симптомов болезни, обнаружением </w:t>
      </w:r>
      <w:proofErr w:type="spellStart"/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сероположительных</w:t>
      </w:r>
      <w:proofErr w:type="spellEnd"/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свиней или прямой эпидемиологической связи с подтвержденной вспышкой болезни.</w:t>
      </w:r>
      <w:proofErr w:type="gramEnd"/>
    </w:p>
    <w:p w:rsidR="005E15BB" w:rsidRPr="00843A72" w:rsidRDefault="005E15BB" w:rsidP="005E15BB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</w:p>
    <w:p w:rsidR="00B821C9" w:rsidRDefault="005E15BB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В случае наличия клинических симптомов, исследование необходимо начинать с проверки 10% суспензии материала пораженной ткани, разведенной в фосфатно-солевом буфере (ФСБ) или в среде из культуры клеток ткани и антибиотиков. Образцы экскрементов используются по желанию для обнаружения вируса в тех случаях, когда имеются подозрения на наличие клинической формы ВБС. Образцы экскрементов могут быть собраны у отдельных свиней или с пола помещения, в котором, согласно имеющейся информации, содержатся или содержались свиньи, зараженные ВБС. Количество вируса в экскрементах обычно бывает незначительным для его обнаружени</w:t>
      </w:r>
      <w:r w:rsid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я методом твердофазного ИФА, и </w:t>
      </w:r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необходимо использовать метод ПЦР ОТ и/или метод выделения вируса. Значительная доля образцов экскрементов, помещенных в культуры клеток, будет способствовать росту других </w:t>
      </w:r>
      <w:proofErr w:type="spellStart"/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энтеровирусов</w:t>
      </w:r>
      <w:proofErr w:type="spellEnd"/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 w:rsid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В</w:t>
      </w:r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ирусы могут быть дифференцированы от вируса ВБС с помощью методов твердофазного ИФА или ПЦР </w:t>
      </w:r>
      <w:proofErr w:type="gramStart"/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ОТ</w:t>
      </w:r>
      <w:proofErr w:type="gramEnd"/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, однако </w:t>
      </w:r>
      <w:proofErr w:type="gramStart"/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они</w:t>
      </w:r>
      <w:proofErr w:type="gramEnd"/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способны также опередить рост присутствующего </w:t>
      </w:r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вируса ВБС, что станет причиной ложноотрицательных результатов. Таким образом, при исследовании образцов экскрементов ПЦР </w:t>
      </w:r>
      <w:proofErr w:type="gramStart"/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ОТ</w:t>
      </w:r>
      <w:proofErr w:type="gramEnd"/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является</w:t>
      </w:r>
      <w:proofErr w:type="gramEnd"/>
      <w:r w:rsidRPr="00843A72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более чувствительным методом, чем выделение вируса.</w:t>
      </w:r>
    </w:p>
    <w:p w:rsidR="00B821C9" w:rsidRDefault="00B821C9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b/>
          <w:bCs/>
          <w:sz w:val="28"/>
          <w:szCs w:val="28"/>
        </w:rPr>
      </w:pPr>
    </w:p>
    <w:p w:rsidR="00B821C9" w:rsidRDefault="00B821C9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 xml:space="preserve">5.1 </w:t>
      </w:r>
      <w:r w:rsidR="005E15BB" w:rsidRPr="00B821C9"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 xml:space="preserve">Приготовление </w:t>
      </w:r>
      <w:proofErr w:type="spellStart"/>
      <w:r w:rsidR="005E15BB" w:rsidRPr="00B821C9"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>образцов</w:t>
      </w:r>
      <w:proofErr w:type="spellEnd"/>
    </w:p>
    <w:p w:rsidR="00B821C9" w:rsidRDefault="00B821C9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b/>
          <w:bCs/>
          <w:sz w:val="28"/>
          <w:szCs w:val="28"/>
        </w:rPr>
      </w:pPr>
    </w:p>
    <w:p w:rsidR="00B821C9" w:rsidRDefault="00B821C9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>5.1.1 О</w:t>
      </w:r>
      <w:r w:rsidR="005E15BB" w:rsidRPr="00B821C9"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>бразцы пораженной ткани</w:t>
      </w:r>
    </w:p>
    <w:p w:rsidR="00B821C9" w:rsidRDefault="005E15BB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Образцы следует транспортировать в фосфатно-буферном солевом растворе (ФСБ) с антибиотиками, смешанном с глицерином (1/1),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pH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7,2-7,6. Суспензия приготавливается путем перетирания образца в стерильном песке с помощью стерильных пестика и ступки с небольшим количеством ФСБ или среды, состоящей из культуры клеток ткани, и антибиотиков. После этого необходимо добавить среду, чтобы получилась приблизительно 10% суспензия. Суспензия очищается центрифугированием с центробежным ускорением 2000 </w:t>
      </w:r>
      <w:proofErr w:type="spellStart"/>
      <w:r w:rsidRPr="00B821C9">
        <w:rPr>
          <w:rStyle w:val="FontStyle37"/>
          <w:rFonts w:ascii="Times New Roman" w:hAnsi="Times New Roman" w:cs="Times New Roman"/>
          <w:bCs/>
          <w:sz w:val="28"/>
          <w:szCs w:val="28"/>
        </w:rPr>
        <w:t>g</w:t>
      </w:r>
      <w:proofErr w:type="spellEnd"/>
      <w:r w:rsid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в течение 20-</w:t>
      </w: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30 минут на высокой скорости центрифуги, после чего собирается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надосадочная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жидкость.</w:t>
      </w:r>
    </w:p>
    <w:p w:rsidR="00B821C9" w:rsidRDefault="00B821C9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</w:p>
    <w:p w:rsidR="00B821C9" w:rsidRPr="00B821C9" w:rsidRDefault="00B821C9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b/>
          <w:sz w:val="28"/>
          <w:szCs w:val="28"/>
          <w:lang w:eastAsia="en-US"/>
        </w:rPr>
        <w:t>5.1.2</w:t>
      </w:r>
      <w:r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E15BB" w:rsidRPr="00B821C9"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>Образцы экскрементов</w:t>
      </w:r>
    </w:p>
    <w:p w:rsidR="00B821C9" w:rsidRDefault="005E15BB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Образцы экскрементов (приблизительно 20 г)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ресуспендируются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в минимальном количестве среды, состоящей из культуры клеток тканей, или в фосфатном буфере (0,04 моль фосфатного буфера или ФСБ). Суспензию гомогенизируют встряхиванием и осветляют центрифугированием при 2000 </w:t>
      </w:r>
      <w:proofErr w:type="spellStart"/>
      <w:r w:rsidRPr="00B821C9"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>g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в течение 20-30 мин;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надосадочную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жидкость собирают и фильтруют через фильтр 0,45 мкм.</w:t>
      </w:r>
    </w:p>
    <w:p w:rsidR="00B821C9" w:rsidRDefault="00B821C9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</w:p>
    <w:p w:rsidR="00B821C9" w:rsidRDefault="00B821C9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 xml:space="preserve">5.2 </w:t>
      </w:r>
      <w:r w:rsidR="005E15BB" w:rsidRPr="00B821C9"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>Выделение вируса</w:t>
      </w:r>
    </w:p>
    <w:p w:rsidR="00B821C9" w:rsidRDefault="00B821C9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b/>
          <w:bCs/>
          <w:sz w:val="28"/>
          <w:szCs w:val="28"/>
        </w:rPr>
      </w:pPr>
    </w:p>
    <w:p w:rsidR="00B821C9" w:rsidRDefault="005E15BB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Часть очищенной суспензии эпителиальной ткани или экскрементов,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инокулируется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на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монослои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клеток IB-RS-2 или других восприимчивых клеток тканей свиньи, выращенных в соответствующих контейнерах (сосуды/колбы с площадью поверхности 25 см</w:t>
      </w:r>
      <w:proofErr w:type="gram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2</w:t>
      </w:r>
      <w:proofErr w:type="gram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, вращающиеся пробирки, 24-, 12- и 6-луночные планшеты). Для дифференцированной диагностики (например, ящура) в случае наличия поражений, имеющих клинические признаки, также должны использоваться системы клеточных культур тканей коровы. Как правило, вирус ВБС растет только в клетках тканей свиньи. В среду из культуры клеток ткани добавляется 10% бычьей сыворотки для роста клеток и 1–3% бычьей сыворотки для поддержания роста клеток, а также антибиотики</w:t>
      </w:r>
    </w:p>
    <w:p w:rsidR="00B821C9" w:rsidRDefault="005E15BB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Культуры исследуются ежедневно. В случае обнаружения признаков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цитопатического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действия (ЦПД), собирается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надосадочная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жидкость, и идентификация вируса осуществляется методом твердофазного ИФА (или другим соответствующим методом, например, ПЦР </w:t>
      </w:r>
      <w:proofErr w:type="gram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ОТ</w:t>
      </w:r>
      <w:proofErr w:type="gram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). Отрицательные </w:t>
      </w: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lastRenderedPageBreak/>
        <w:t>культуры подвергаются слепому пассажу через 48 или 72 часа и наблюдаются еще 2-3 дня. В случае отсутствия признаков ЦПД после второго пассажа, образец регистрируется с отметкой «ВНО» («Вирус не обнаружен»). При выделении вируса из экскрементов, в которых количество присутствующего вируса является низким, может потребоваться третий пассаж культуры клеток тканей.</w:t>
      </w:r>
    </w:p>
    <w:p w:rsidR="00B821C9" w:rsidRDefault="00B821C9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</w:p>
    <w:p w:rsidR="00B821C9" w:rsidRDefault="00B821C9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 xml:space="preserve">5.3 </w:t>
      </w:r>
      <w:r w:rsidR="005E15BB" w:rsidRPr="00B821C9"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>Иммунологические методы</w:t>
      </w:r>
    </w:p>
    <w:p w:rsidR="00B821C9" w:rsidRDefault="00B821C9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b/>
          <w:bCs/>
          <w:sz w:val="28"/>
          <w:szCs w:val="28"/>
        </w:rPr>
      </w:pPr>
    </w:p>
    <w:p w:rsidR="00B821C9" w:rsidRDefault="00B821C9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 xml:space="preserve">5.3.1 </w:t>
      </w:r>
      <w:r w:rsidR="005E15BB" w:rsidRPr="00B821C9"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>Иммуноферментный анализ</w:t>
      </w:r>
    </w:p>
    <w:p w:rsidR="00B821C9" w:rsidRDefault="005E15BB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Сэндвич-метод непрямого твердофазного ИФА для обнаружения антигена вируса ВБС в качестве метода по выбору заменил реакцию связывания комплемента. Данный метод аналогичен методу, используемому для диагностики ящура. Лунки планшета </w:t>
      </w:r>
      <w:proofErr w:type="gram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для</w:t>
      </w:r>
      <w:proofErr w:type="gram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твердофазного ИФА покрыты кроличьей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антисывороткой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к вирусу ВБС. Это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сывороткаловушка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(захватывающая сыворотка). Добавляют суспензию испытуемого образца и инкубируют. Соответствующие контрольные образцы также включаются в исследование.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Антисыворотка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морской свинки к вирусу ВБС для обнаружения этого вируса добавляется на следующем этапе, после чего добавляется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антисыворотка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кролика к глобулину морской свинки, </w:t>
      </w:r>
      <w:proofErr w:type="gram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конъюгированная</w:t>
      </w:r>
      <w:proofErr w:type="gram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с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пероксидазой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хрена. В промежутках между всеми этапами осуществляется интенсивное промывание с целью удаления несвязанных реагентов. Положительная реакция определяется по возникновению цветной реакции на добавление хромогена (например,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ортофенилендиамина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) и субстрата (H</w:t>
      </w:r>
      <w:r w:rsidRPr="00B821C9">
        <w:rPr>
          <w:rStyle w:val="FontStyle37"/>
          <w:rFonts w:ascii="Times New Roman" w:hAnsi="Times New Roman" w:cs="Times New Roman"/>
          <w:sz w:val="28"/>
          <w:szCs w:val="28"/>
        </w:rPr>
        <w:t>2</w:t>
      </w: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O</w:t>
      </w:r>
      <w:r w:rsidRPr="00B821C9">
        <w:rPr>
          <w:rStyle w:val="FontStyle37"/>
          <w:rFonts w:ascii="Times New Roman" w:hAnsi="Times New Roman" w:cs="Times New Roman"/>
          <w:sz w:val="28"/>
          <w:szCs w:val="28"/>
        </w:rPr>
        <w:t xml:space="preserve">2). </w:t>
      </w: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Наличие сильных положительных реакций видно невооруженным глазом, однако результаты могут читаться также спектрофотометрическим способом на соответствующей длине волны; в данном случае показание оптической плотности ≥ 0,1 над фоном означает положительную реакцию.  В качестве альтернативы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антисывороткам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морской свинки и кролика, могут использоваться подходящие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моноклональные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антитела (МА), нанесенные на лунки планшета для проведения твердофазного ИФА в качестве иммобилизованных антител или конъюгированные с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пероксидазой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и используемые в качестве идентифицирующих антител. </w:t>
      </w:r>
      <w:proofErr w:type="gram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Например, простой сэндвич-метод твердофазного ИФА, выполненный с использованием МА 5B7, выступающего как в качестве иммобилизованного антитела, так и в качестве конъюгированного/идентифицирующего антитела, представляющий собой также эталонный метод для серологического конкурентного твердофазного ИФА, подходит для обнаружения антигена вируса ВБС.</w:t>
      </w:r>
      <w:proofErr w:type="gramEnd"/>
    </w:p>
    <w:p w:rsidR="00B821C9" w:rsidRDefault="005E15BB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Твердофазный ИФА на основе МА также может использоваться для исследования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антигенных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вариаций среди штаммов вируса ВБС. </w:t>
      </w:r>
      <w:proofErr w:type="gram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Выращенные в культуре клеток тканей вирусные штаммы захватываются кроличьей гипериммунной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антисывороткой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к вирусу ВБС, адсорбированной до твердой фазы.</w:t>
      </w:r>
      <w:proofErr w:type="gram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После этого соответствующие наборы МА вступают в реакцию, и связывание МА с полевыми штаммами сравнивается со связыванием МА с родительскими штаммами. Сильное связывание свидетельствует о наличии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эпитопов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proofErr w:type="gram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распределенных</w:t>
      </w:r>
      <w:proofErr w:type="gram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между родительскими и полевыми штаммами.</w:t>
      </w:r>
    </w:p>
    <w:p w:rsidR="00B821C9" w:rsidRDefault="00B821C9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</w:p>
    <w:p w:rsidR="00B821C9" w:rsidRDefault="00B821C9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 xml:space="preserve">5.4 </w:t>
      </w:r>
      <w:r w:rsidR="005E15BB" w:rsidRPr="00B821C9"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 xml:space="preserve">Методы распознавания нуклеиновой кислоты </w:t>
      </w:r>
    </w:p>
    <w:p w:rsidR="00B821C9" w:rsidRDefault="00B821C9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b/>
          <w:bCs/>
          <w:sz w:val="28"/>
          <w:szCs w:val="28"/>
        </w:rPr>
      </w:pPr>
    </w:p>
    <w:p w:rsidR="00B821C9" w:rsidRDefault="00B821C9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 xml:space="preserve">5.4.1 </w:t>
      </w:r>
      <w:proofErr w:type="spellStart"/>
      <w:r w:rsidR="005E15BB" w:rsidRPr="00B821C9"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>Полимеразная</w:t>
      </w:r>
      <w:proofErr w:type="spellEnd"/>
      <w:r w:rsidR="005E15BB" w:rsidRPr="00B821C9"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 xml:space="preserve"> цепная реакция с обратной транскрипцией </w:t>
      </w:r>
    </w:p>
    <w:p w:rsidR="00B821C9" w:rsidRDefault="005E15BB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Обратная транскриптаза </w:t>
      </w:r>
      <w:proofErr w:type="gram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с</w:t>
      </w:r>
      <w:proofErr w:type="gram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последующей</w:t>
      </w:r>
      <w:proofErr w:type="gram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ПЦР (ОТ-ПЦР) является полезным методом для обнаружения вирусного генома ВБС в различных образцах из клинических и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субклинических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случаев. Было описано несколько методов </w:t>
      </w:r>
      <w:r w:rsidR="00596501"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[3]</w:t>
      </w: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, применяя различные методы выделения РНК, нацеливаясь на различные части генома вируса ВБС и используя различные подходы для обнаружения продуктов амплификации ДНК. Однако в сравнительном исследовании положительных образцов фекалий из различных вспышек ВБС одноступенчатая ОТ-ПЦР </w:t>
      </w:r>
      <w:r w:rsidR="00596501"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[3]</w:t>
      </w: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имела наилучшие диагностические характеристики, позволяя выявить все циркулирующие геномные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суб-линии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, по сравнению с двумя анализами ОТ-ПЦР в реальном времени, нацеленными на 5'-нетранслируемую область, и анализом изотермической амплификации, опосредованной петлей RT (LAMP).</w:t>
      </w:r>
    </w:p>
    <w:p w:rsidR="00B821C9" w:rsidRDefault="005E15BB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Нижеописанный метод устанавливает правила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иммуно-экстракции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РНК и правила одноступенчатой ПЦР </w:t>
      </w:r>
      <w:proofErr w:type="gram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ОТ</w:t>
      </w:r>
      <w:proofErr w:type="gram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proofErr w:type="gram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мишенью</w:t>
      </w:r>
      <w:proofErr w:type="gram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которых является ген </w:t>
      </w:r>
      <w:r w:rsidRPr="00596501">
        <w:rPr>
          <w:rStyle w:val="FontStyle37"/>
          <w:rFonts w:ascii="Times New Roman" w:hAnsi="Times New Roman" w:cs="Times New Roman"/>
          <w:iCs/>
          <w:sz w:val="28"/>
          <w:szCs w:val="28"/>
        </w:rPr>
        <w:t>3D</w:t>
      </w: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вируса ВБС, кодирующий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РНК-полимеразу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B821C9" w:rsidRDefault="005E15BB" w:rsidP="00B821C9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Было показано, что для выделения РНК метод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иммунозахвата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с использованием специфических МА к вирусу ВБС особенно эффективен в случае образцов фекалий</w:t>
      </w:r>
      <w:r w:rsidR="00596501"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,</w:t>
      </w: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он позволяет обогащать и очищать вирус ВБС, который обычно присутствует в низких концентрациях в фекалиях, с эффективным удалением потенциальных ингибиторов реакции.</w:t>
      </w:r>
    </w:p>
    <w:p w:rsidR="00596501" w:rsidRDefault="005E15BB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val="en-US"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Этот метод подходит для лабораторий, не имеющих сложного оборудования для обнаружения продуктов ДНК-амплификации в масштабе реального времени, однако в тех лабораториях, где такое оборудование имеется, может использоваться подход, который имеет ряд преимуществ, связанных с простотой использования и низким риском загрязнения продуктами ПЦР.</w:t>
      </w:r>
    </w:p>
    <w:p w:rsidR="00596501" w:rsidRPr="00596501" w:rsidRDefault="00596501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val="en-US" w:eastAsia="en-US"/>
        </w:rPr>
      </w:pPr>
    </w:p>
    <w:p w:rsidR="00596501" w:rsidRPr="00596501" w:rsidRDefault="005E15BB" w:rsidP="00596501">
      <w:pPr>
        <w:pStyle w:val="ad"/>
        <w:numPr>
          <w:ilvl w:val="2"/>
          <w:numId w:val="27"/>
        </w:numPr>
        <w:adjustRightInd/>
        <w:spacing w:before="1"/>
        <w:ind w:right="106"/>
        <w:rPr>
          <w:rStyle w:val="FontStyle37"/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96501"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>Иммуноэкстракция</w:t>
      </w:r>
      <w:proofErr w:type="spellEnd"/>
      <w:r w:rsidRPr="00596501"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 xml:space="preserve"> РНК</w:t>
      </w:r>
    </w:p>
    <w:p w:rsidR="00596501" w:rsidRPr="00596501" w:rsidRDefault="00596501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596501">
        <w:rPr>
          <w:rStyle w:val="FontStyle37"/>
          <w:rFonts w:ascii="Times New Roman" w:hAnsi="Times New Roman" w:cs="Times New Roman"/>
          <w:bCs/>
          <w:sz w:val="28"/>
          <w:szCs w:val="28"/>
          <w:lang w:val="en-US"/>
        </w:rPr>
        <w:t>a</w:t>
      </w:r>
      <w:r w:rsidRPr="00596501">
        <w:rPr>
          <w:rStyle w:val="FontStyle37"/>
          <w:rFonts w:ascii="Times New Roman" w:hAnsi="Times New Roman" w:cs="Times New Roman"/>
          <w:bCs/>
          <w:sz w:val="28"/>
          <w:szCs w:val="28"/>
        </w:rPr>
        <w:t>)</w:t>
      </w:r>
      <w:r w:rsidRPr="00596501"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Иммуноэкстракция</w:t>
      </w:r>
      <w:proofErr w:type="spellEnd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РНК: покройте лунки планшета для проведения твердофазного ИФА насыщенным раствором МА 5B7 (200 мкл на лунку, разведенных в </w:t>
      </w:r>
      <w:proofErr w:type="spellStart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карбонатнобикарбонатном</w:t>
      </w:r>
      <w:proofErr w:type="spellEnd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буфере) и осуществляйте </w:t>
      </w:r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lastRenderedPageBreak/>
        <w:t>инкубацию в течение ночи при температуре 4°C. Трижды промойте планшеты ФСБ. Используйте планшеты незамедлительно или храните их при температуре –20°C в течение срока, составляющего до 2</w:t>
      </w:r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softHyphen/>
        <w:t>–3 недель, или в течение более длительного периода при условии стабилизации.</w:t>
      </w:r>
    </w:p>
    <w:p w:rsidR="00596501" w:rsidRDefault="00596501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б) </w:t>
      </w:r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Распределите каждый образец (суспензию экскрементов) на три лунки планшета, покрытые 5B7 (200 мкл на лунку, всего 600 мкл образца).</w:t>
      </w:r>
    </w:p>
    <w:p w:rsidR="00596501" w:rsidRDefault="00596501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в) </w:t>
      </w:r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После инкубации в течение 1 часа при температуре 37°C с очень медленным перемешиванием, трижды промойте лунки ФСБ. Промывка осуществляется вручную, во избежание перекрестного загрязнения между лунками.</w:t>
      </w:r>
    </w:p>
    <w:p w:rsidR="00596501" w:rsidRDefault="00596501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г) </w:t>
      </w:r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Экстракция РНК производится из каждого образца, путем добавления </w:t>
      </w:r>
      <w:proofErr w:type="spellStart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лизирующего</w:t>
      </w:r>
      <w:proofErr w:type="spellEnd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буфера, объемом приблизительно 100 мкл на лунку (4 моль </w:t>
      </w:r>
      <w:proofErr w:type="spellStart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гуанидин</w:t>
      </w:r>
      <w:proofErr w:type="spellEnd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тиоцианата</w:t>
      </w:r>
      <w:proofErr w:type="spellEnd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, 25 </w:t>
      </w:r>
      <w:proofErr w:type="spellStart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ммоль</w:t>
      </w:r>
      <w:proofErr w:type="spellEnd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цитрата натрия, </w:t>
      </w:r>
      <w:proofErr w:type="spellStart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pH</w:t>
      </w:r>
      <w:proofErr w:type="spellEnd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7, 0,5% средства «</w:t>
      </w:r>
      <w:proofErr w:type="spellStart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Саркосил</w:t>
      </w:r>
      <w:proofErr w:type="spellEnd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» (</w:t>
      </w:r>
      <w:proofErr w:type="spellStart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Sarkosyl</w:t>
      </w:r>
      <w:proofErr w:type="spellEnd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)). Инкубируйте лунки в течение 3–5 минут и восстановите образец из трех лунок (всего 300–350 мкл), после чего перенесите материал в одну пробирку.</w:t>
      </w:r>
    </w:p>
    <w:p w:rsidR="00596501" w:rsidRDefault="00596501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proofErr w:type="spellStart"/>
      <w:proofErr w:type="gramStart"/>
      <w:r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д</w:t>
      </w:r>
      <w:proofErr w:type="spellEnd"/>
      <w:r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) </w:t>
      </w:r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После этого осуществляется осаждение РНК путем добавления смеси из 750 мкл абсолютного этанола и 35 мкл 3 моль ацетата натрия (</w:t>
      </w:r>
      <w:proofErr w:type="spellStart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pH</w:t>
      </w:r>
      <w:proofErr w:type="spellEnd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5,2); содержимое лабораторных сосудов перемешивается вихревым способом </w:t>
      </w:r>
      <w:r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и инкубируется при температуре минус </w:t>
      </w:r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20°C в течение минимум </w:t>
      </w:r>
      <w:r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       </w:t>
      </w:r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1 часа (также может потребоваться продленное осаждение в течение ночи при температуре –20°C).</w:t>
      </w:r>
      <w:proofErr w:type="gramEnd"/>
    </w:p>
    <w:p w:rsidR="00596501" w:rsidRDefault="00596501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е) </w:t>
      </w:r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Центрифугируйте образец с центробежным ускорением 15 500–16 000 </w:t>
      </w:r>
      <w:proofErr w:type="spellStart"/>
      <w:r w:rsidR="005E15BB" w:rsidRPr="00596501">
        <w:rPr>
          <w:rStyle w:val="FontStyle37"/>
          <w:rFonts w:ascii="Times New Roman" w:hAnsi="Times New Roman" w:cs="Times New Roman"/>
          <w:bCs/>
          <w:sz w:val="28"/>
          <w:szCs w:val="28"/>
        </w:rPr>
        <w:t>g</w:t>
      </w:r>
      <w:proofErr w:type="spellEnd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в течение 30 минут при температуре 4°C, после чего будет виден осадок, который необходимо промыть 500 мкл 70% холодного этанола (центрифугированного со скоростью 15,500-16,000 </w:t>
      </w:r>
      <w:proofErr w:type="spellStart"/>
      <w:r w:rsidR="005E15BB" w:rsidRPr="00596501">
        <w:rPr>
          <w:rStyle w:val="FontStyle37"/>
          <w:rFonts w:ascii="Times New Roman" w:hAnsi="Times New Roman" w:cs="Times New Roman"/>
          <w:bCs/>
          <w:sz w:val="28"/>
          <w:szCs w:val="28"/>
        </w:rPr>
        <w:t>g</w:t>
      </w:r>
      <w:proofErr w:type="spellEnd"/>
      <w:r w:rsidR="005E15BB"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в течение 10 минут при температуре 4°C) и </w:t>
      </w:r>
      <w:proofErr w:type="spellStart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высушить.</w:t>
      </w:r>
      <w:proofErr w:type="spellEnd"/>
    </w:p>
    <w:p w:rsidR="00596501" w:rsidRDefault="00596501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ж) </w:t>
      </w:r>
      <w:proofErr w:type="spellStart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Ресуспендируйте</w:t>
      </w:r>
      <w:proofErr w:type="spellEnd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осадок РНК в 20 мкл </w:t>
      </w:r>
      <w:proofErr w:type="spellStart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диэтилпилокарбонатной</w:t>
      </w:r>
      <w:proofErr w:type="spellEnd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воды или доступной в продаже воды, свободной от </w:t>
      </w:r>
      <w:proofErr w:type="spellStart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рибонуклеаз.</w:t>
      </w:r>
      <w:proofErr w:type="spellEnd"/>
    </w:p>
    <w:p w:rsidR="00596501" w:rsidRDefault="00596501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</w:p>
    <w:p w:rsidR="00596501" w:rsidRDefault="005E15BB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П</w:t>
      </w:r>
      <w:r w:rsidR="00596501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римечание</w:t>
      </w:r>
      <w:r w:rsid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-</w:t>
      </w: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В качестве альтернативы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иммунозахвату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, экстракция РНК может быть проведена с использованием подходящих коммерчески доступных наборов, основанных на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хаотропном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солевом лиз</w:t>
      </w:r>
      <w:r w:rsid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исе и сродстве РНК к кремнезему</w:t>
      </w:r>
    </w:p>
    <w:p w:rsidR="00596501" w:rsidRDefault="00596501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</w:p>
    <w:p w:rsidR="00596501" w:rsidRPr="00596501" w:rsidRDefault="00596501" w:rsidP="00596501">
      <w:pPr>
        <w:adjustRightInd/>
        <w:spacing w:before="1"/>
        <w:ind w:right="106"/>
        <w:rPr>
          <w:rStyle w:val="FontStyle37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 xml:space="preserve">5.4.2.1 </w:t>
      </w:r>
      <w:r w:rsidR="005E15BB" w:rsidRPr="00596501"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>Одноступенчатая ОТ-ПЦР</w:t>
      </w:r>
    </w:p>
    <w:p w:rsidR="00596501" w:rsidRDefault="005E15BB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Следующий протокол для обычной ОТ-ПЦР может потребовать корректировки в зависимости от используемых реагентов.</w:t>
      </w:r>
    </w:p>
    <w:p w:rsidR="00596501" w:rsidRDefault="00596501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а) </w:t>
      </w:r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Составьте смесь для реакции (20 мкл – окончательный объем для каждого образца для испытаний).</w:t>
      </w:r>
    </w:p>
    <w:p w:rsidR="00596501" w:rsidRDefault="005E15BB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Вода, свободная от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рибонуклеаз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</w:r>
      <w:r w:rsid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</w:r>
      <w:r w:rsid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</w:r>
      <w:r w:rsid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</w: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10.75 мкл</w:t>
      </w:r>
    </w:p>
    <w:p w:rsidR="00596501" w:rsidRDefault="005E15BB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5×буфер ОТ ПЦР</w:t>
      </w:r>
      <w:r w:rsid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</w:r>
      <w:r w:rsid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</w:r>
      <w:r w:rsid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</w: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</w:r>
      <w:r w:rsid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</w:r>
      <w:r w:rsid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</w:r>
      <w:r w:rsid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</w: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5 мкл</w:t>
      </w:r>
    </w:p>
    <w:p w:rsidR="00596501" w:rsidRDefault="005E15BB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Смесь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дНТФ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(10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ммоль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каждого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дНТФ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)</w:t>
      </w: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</w:r>
      <w:r w:rsid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</w:r>
      <w:r w:rsid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</w: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1 мкл</w:t>
      </w:r>
    </w:p>
    <w:p w:rsidR="00596501" w:rsidRDefault="005E15BB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Прямой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праймер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pSVDV-SS4 – 10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пкмоль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/мкл*</w:t>
      </w: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  <w:t>1 мкл</w:t>
      </w:r>
    </w:p>
    <w:p w:rsidR="00596501" w:rsidRDefault="005E15BB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Обратный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праймер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pSVDV-SA2 – 10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пкмоль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/мкл*</w:t>
      </w: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  <w:t>1 мкл</w:t>
      </w:r>
    </w:p>
    <w:p w:rsidR="00596501" w:rsidRDefault="005E15BB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Ингибитор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рибонуклеазы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</w:r>
      <w:r w:rsid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</w:r>
      <w:r w:rsid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</w:r>
      <w:r w:rsid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</w:r>
      <w:r w:rsid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  <w:t>0,25 мкл</w:t>
      </w:r>
    </w:p>
    <w:p w:rsidR="00596501" w:rsidRDefault="005E15BB" w:rsidP="00596501">
      <w:pPr>
        <w:adjustRightInd/>
        <w:spacing w:before="1"/>
        <w:ind w:left="6372"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(эквивалент 5 </w:t>
      </w:r>
      <w:proofErr w:type="spellStart"/>
      <w:proofErr w:type="gram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ед</w:t>
      </w:r>
      <w:proofErr w:type="spellEnd"/>
      <w:proofErr w:type="gram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)</w:t>
      </w:r>
    </w:p>
    <w:p w:rsidR="00596501" w:rsidRDefault="005E15BB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Смесь ферментов для ОТ-ПЦР</w:t>
      </w: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</w:r>
      <w:r w:rsid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</w:r>
      <w:r w:rsid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</w:r>
      <w:r w:rsid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ab/>
      </w: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1 мкл</w:t>
      </w:r>
    </w:p>
    <w:p w:rsidR="00596501" w:rsidRDefault="00596501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</w:p>
    <w:p w:rsidR="00596501" w:rsidRPr="00596501" w:rsidRDefault="00596501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4"/>
          <w:szCs w:val="24"/>
          <w:lang w:eastAsia="en-US"/>
        </w:rPr>
      </w:pPr>
      <w:r w:rsidRPr="00596501">
        <w:rPr>
          <w:rStyle w:val="FontStyle37"/>
          <w:rFonts w:ascii="Times New Roman" w:hAnsi="Times New Roman" w:cs="Times New Roman"/>
          <w:sz w:val="24"/>
          <w:szCs w:val="24"/>
          <w:lang w:eastAsia="en-US"/>
        </w:rPr>
        <w:t xml:space="preserve">Примечание - </w:t>
      </w:r>
      <w:r w:rsidR="005E15BB" w:rsidRPr="00596501">
        <w:rPr>
          <w:rStyle w:val="FontStyle37"/>
          <w:rFonts w:ascii="Times New Roman" w:hAnsi="Times New Roman" w:cs="Times New Roman"/>
          <w:sz w:val="24"/>
          <w:szCs w:val="24"/>
          <w:lang w:eastAsia="en-US"/>
        </w:rPr>
        <w:t xml:space="preserve">*Последовательность </w:t>
      </w:r>
      <w:proofErr w:type="spellStart"/>
      <w:r w:rsidR="005E15BB" w:rsidRPr="00596501">
        <w:rPr>
          <w:rStyle w:val="FontStyle37"/>
          <w:rFonts w:ascii="Times New Roman" w:hAnsi="Times New Roman" w:cs="Times New Roman"/>
          <w:sz w:val="24"/>
          <w:szCs w:val="24"/>
          <w:lang w:eastAsia="en-US"/>
        </w:rPr>
        <w:t>праймеров</w:t>
      </w:r>
      <w:proofErr w:type="spellEnd"/>
      <w:r w:rsidR="005E15BB" w:rsidRPr="00596501">
        <w:rPr>
          <w:rStyle w:val="FontStyle37"/>
          <w:rFonts w:ascii="Times New Roman" w:hAnsi="Times New Roman" w:cs="Times New Roman"/>
          <w:sz w:val="24"/>
          <w:szCs w:val="24"/>
          <w:lang w:eastAsia="en-US"/>
        </w:rPr>
        <w:t>: pSVDV-SS4 5'-TTC-AGA-ATG-ATT-GCA-TAT-GGG-G-3' pSVDV-SA2 5'-TCA-CGT-TTG-TCC-AGG-TTA-CY-3'</w:t>
      </w:r>
    </w:p>
    <w:p w:rsidR="00596501" w:rsidRPr="00596501" w:rsidRDefault="00596501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4"/>
          <w:szCs w:val="24"/>
          <w:lang w:eastAsia="en-US"/>
        </w:rPr>
      </w:pPr>
    </w:p>
    <w:p w:rsidR="00596501" w:rsidRDefault="00596501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б) </w:t>
      </w:r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Добавьте 5 мкл каждой матричной РНК в 20 мкл реакционной смеси.</w:t>
      </w:r>
    </w:p>
    <w:p w:rsidR="00596501" w:rsidRDefault="00596501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в) </w:t>
      </w:r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Выполните следующую процедуру в </w:t>
      </w:r>
      <w:proofErr w:type="spellStart"/>
      <w:r w:rsidR="005E15BB"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термоциклере:</w:t>
      </w:r>
      <w:proofErr w:type="spellEnd"/>
    </w:p>
    <w:p w:rsidR="00596501" w:rsidRDefault="005E15BB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Один цикл при температуре 50°C в течение 30 минут (этап обратной транскрипции) </w:t>
      </w:r>
    </w:p>
    <w:p w:rsidR="00596501" w:rsidRDefault="005E15BB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Один цикл при температуре 95°C в течение 15 минут (этап начальной активации)</w:t>
      </w:r>
    </w:p>
    <w:p w:rsidR="00596501" w:rsidRDefault="005E15BB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40 циклов при температуре 94°C в течение 20 секунд (этап денатурации), при температуре 60°C в течение 20 секунд (этап нормализации), при температуре 72°C в течение 45 секунд (этап элонгации)</w:t>
      </w:r>
    </w:p>
    <w:p w:rsidR="00596501" w:rsidRDefault="005E15BB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Один цикл, при температуре 72°C в течение 10 минут (эт</w:t>
      </w:r>
      <w:r w:rsid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ап конечной элонгации).</w:t>
      </w:r>
    </w:p>
    <w:p w:rsidR="00596501" w:rsidRDefault="00596501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</w:p>
    <w:p w:rsidR="00CF5725" w:rsidRDefault="00596501" w:rsidP="00CF5725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г) </w:t>
      </w:r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Смешайте </w:t>
      </w:r>
      <w:proofErr w:type="spellStart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аликвоту</w:t>
      </w:r>
      <w:proofErr w:type="spellEnd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20 мкл каждого образца с 4 мкл наносимого красителя и нанесите на 2% </w:t>
      </w:r>
      <w:proofErr w:type="spellStart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агарозный</w:t>
      </w:r>
      <w:proofErr w:type="spellEnd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гель, содержащий соответствующий </w:t>
      </w:r>
      <w:proofErr w:type="spellStart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интеркалирующий</w:t>
      </w:r>
      <w:proofErr w:type="spellEnd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краситель ДНК. После завершения процедуры электрофореза, положительный результат определяется по наличию в геле фрагмента 154 </w:t>
      </w:r>
      <w:proofErr w:type="spellStart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bp</w:t>
      </w:r>
      <w:proofErr w:type="spellEnd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гена полимеразы (3D) РНК ВВБС. В качестве альтернативы, гель может быть окрашен после процедуры электрофореза с целью снижения уровня загрязнения оборудования окрашивающим раствором.</w:t>
      </w:r>
    </w:p>
    <w:p w:rsidR="00CF5725" w:rsidRDefault="00CF5725" w:rsidP="00CF5725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</w:p>
    <w:p w:rsidR="00CF5725" w:rsidRPr="00CF5725" w:rsidRDefault="00596501" w:rsidP="00CF5725">
      <w:pPr>
        <w:pStyle w:val="ad"/>
        <w:numPr>
          <w:ilvl w:val="3"/>
          <w:numId w:val="31"/>
        </w:numPr>
        <w:adjustRightInd/>
        <w:spacing w:before="1"/>
        <w:ind w:right="106"/>
        <w:rPr>
          <w:rStyle w:val="FontStyle37"/>
          <w:rFonts w:ascii="Times New Roman" w:hAnsi="Times New Roman" w:cs="Times New Roman"/>
          <w:b/>
          <w:bCs/>
          <w:sz w:val="28"/>
          <w:szCs w:val="28"/>
        </w:rPr>
      </w:pPr>
      <w:r w:rsidRPr="00CF5725"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>ОТ-ПЦР в реальном времени</w:t>
      </w:r>
    </w:p>
    <w:p w:rsidR="00CF5725" w:rsidRDefault="00596501" w:rsidP="00CF5725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Этот тест также может быть адаптирован к формату ОТ-ПЦР в реальном времени с использованием специальных реагентов/наборов, в присутствии подходящего красителя ДНК, с использованием следующей скорректированной программы в </w:t>
      </w:r>
      <w:proofErr w:type="spellStart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циклере</w:t>
      </w:r>
      <w:proofErr w:type="spellEnd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ПЦР в реальном времени:</w:t>
      </w:r>
    </w:p>
    <w:p w:rsidR="00CF5725" w:rsidRDefault="00CF5725" w:rsidP="00CF5725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а) </w:t>
      </w:r>
      <w:r w:rsidR="00596501"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1 цикл при температуре 50°C, в течение 30 минут (этап обратной транскрипции)</w:t>
      </w:r>
    </w:p>
    <w:p w:rsidR="00CF5725" w:rsidRDefault="00CF5725" w:rsidP="00CF5725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б) </w:t>
      </w:r>
      <w:r w:rsidR="00596501"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1 цикл при температуре 95°C в течение 15 минут (начальный этап активации)</w:t>
      </w:r>
    </w:p>
    <w:p w:rsidR="00CF5725" w:rsidRDefault="00CF5725" w:rsidP="00CF5725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в) </w:t>
      </w:r>
      <w:r w:rsidR="00596501"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40 циклов, каждый из которых состоит из 94°C в течение 15 секунд (денатурация), 58°C в течение 30 секунд (отжиг), 72°C в течение 30 секунд </w:t>
      </w:r>
      <w:r w:rsidR="00596501"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lastRenderedPageBreak/>
        <w:t>(удлинение), 77°C в течение 15 секунд (обнаружение).</w:t>
      </w:r>
    </w:p>
    <w:p w:rsidR="00CF5725" w:rsidRDefault="00CF5725" w:rsidP="00CF5725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</w:p>
    <w:p w:rsidR="00CF5725" w:rsidRDefault="00596501" w:rsidP="00CF5725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Для цикла плавления:</w:t>
      </w:r>
    </w:p>
    <w:p w:rsidR="00CF5725" w:rsidRDefault="00CF5725" w:rsidP="00CF5725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г) </w:t>
      </w:r>
      <w:r w:rsidR="00596501"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1 цикл при температуре 72°C в течение 1 минуты и повышении температуры с 72°C до 95°C с шагом 0,5°C в течение 5 секунд каждый. Специальные продукты усиления для ВБС генерируют кривые плавления с пиком в диапазоне температур 79,5-82,5°C.</w:t>
      </w:r>
    </w:p>
    <w:p w:rsidR="00CF5725" w:rsidRDefault="00CF5725" w:rsidP="00CF5725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</w:p>
    <w:p w:rsidR="00CF5725" w:rsidRDefault="00596501" w:rsidP="00CF5725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b/>
          <w:bCs/>
          <w:sz w:val="28"/>
          <w:szCs w:val="28"/>
        </w:rPr>
      </w:pPr>
      <w:r w:rsidRPr="00596501"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F5725"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 xml:space="preserve">5.4.3 </w:t>
      </w:r>
      <w:proofErr w:type="spellStart"/>
      <w:r w:rsidRPr="00596501"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>Секвенирование</w:t>
      </w:r>
      <w:proofErr w:type="spellEnd"/>
    </w:p>
    <w:p w:rsidR="00CF5725" w:rsidRDefault="00CF5725" w:rsidP="00CF5725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b/>
          <w:bCs/>
          <w:sz w:val="28"/>
          <w:szCs w:val="28"/>
        </w:rPr>
      </w:pPr>
    </w:p>
    <w:p w:rsidR="00596501" w:rsidRPr="00596501" w:rsidRDefault="00596501" w:rsidP="00CF5725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Сравнительный анализ последовательностей генома вируса является полезным при определении отношений между </w:t>
      </w:r>
      <w:proofErr w:type="spellStart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изолятами</w:t>
      </w:r>
      <w:proofErr w:type="spellEnd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вируса ВБС. Посредством определения последовательностей гена 1D, кодирующего главный структурный белок VP1, или гена 3D стало возможным группировать штаммы вируса ВБС в соответствии с гомологией их последовательностей и устанавливать эпидемиологические связи между штаммами, вызывающими болезнь, в различных областях или в различные периоды времени (</w:t>
      </w:r>
      <w:proofErr w:type="spellStart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Brocchi</w:t>
      </w:r>
      <w:proofErr w:type="spellEnd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96501">
        <w:rPr>
          <w:rStyle w:val="FontStyle37"/>
          <w:rFonts w:ascii="Times New Roman" w:hAnsi="Times New Roman" w:cs="Times New Roman"/>
          <w:i/>
          <w:iCs/>
          <w:sz w:val="28"/>
          <w:szCs w:val="28"/>
        </w:rPr>
        <w:t>et</w:t>
      </w:r>
      <w:proofErr w:type="spellEnd"/>
      <w:r w:rsidRPr="00596501">
        <w:rPr>
          <w:rStyle w:val="FontStyle37"/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596501">
        <w:rPr>
          <w:rStyle w:val="FontStyle37"/>
          <w:rFonts w:ascii="Times New Roman" w:hAnsi="Times New Roman" w:cs="Times New Roman"/>
          <w:i/>
          <w:iCs/>
          <w:sz w:val="28"/>
          <w:szCs w:val="28"/>
        </w:rPr>
        <w:t>al</w:t>
      </w:r>
      <w:proofErr w:type="spellEnd"/>
      <w:r w:rsidRPr="00596501">
        <w:rPr>
          <w:rStyle w:val="FontStyle37"/>
          <w:rFonts w:ascii="Times New Roman" w:hAnsi="Times New Roman" w:cs="Times New Roman"/>
          <w:i/>
          <w:iCs/>
          <w:sz w:val="28"/>
          <w:szCs w:val="28"/>
        </w:rPr>
        <w:t>.</w:t>
      </w:r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, 1997). База данных последовательностей гена </w:t>
      </w:r>
      <w:r w:rsidRPr="00596501">
        <w:rPr>
          <w:rStyle w:val="FontStyle37"/>
          <w:rFonts w:ascii="Times New Roman" w:hAnsi="Times New Roman" w:cs="Times New Roman"/>
          <w:i/>
          <w:iCs/>
          <w:sz w:val="28"/>
          <w:szCs w:val="28"/>
        </w:rPr>
        <w:t>1D</w:t>
      </w:r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и </w:t>
      </w:r>
      <w:r w:rsidRPr="00596501">
        <w:rPr>
          <w:rStyle w:val="FontStyle37"/>
          <w:rFonts w:ascii="Times New Roman" w:hAnsi="Times New Roman" w:cs="Times New Roman"/>
          <w:i/>
          <w:iCs/>
          <w:sz w:val="28"/>
          <w:szCs w:val="28"/>
        </w:rPr>
        <w:t>3D</w:t>
      </w:r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вирусов ВБС хранится в </w:t>
      </w:r>
      <w:proofErr w:type="spellStart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референтной</w:t>
      </w:r>
      <w:proofErr w:type="spellEnd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лаборатории МЭБ, находящейся в </w:t>
      </w:r>
      <w:proofErr w:type="gramStart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г</w:t>
      </w:r>
      <w:proofErr w:type="gramEnd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Пирбрайт</w:t>
      </w:r>
      <w:proofErr w:type="spellEnd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(Великобритания), и в </w:t>
      </w:r>
      <w:proofErr w:type="spellStart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референтной</w:t>
      </w:r>
      <w:proofErr w:type="spellEnd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лаборатории МЭБ, находящейся в г. </w:t>
      </w:r>
      <w:proofErr w:type="spellStart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Брешиа</w:t>
      </w:r>
      <w:proofErr w:type="spellEnd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(Италия), соответственно. </w:t>
      </w:r>
      <w:proofErr w:type="gramStart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Дополнительные</w:t>
      </w:r>
      <w:proofErr w:type="gramEnd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секвенирования</w:t>
      </w:r>
      <w:proofErr w:type="spellEnd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(в том числе для полных геномов вируса ВБС) доступны через Международную базу данных последовательностей нуклеотидов (включая </w:t>
      </w:r>
      <w:proofErr w:type="spellStart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GenBank</w:t>
      </w:r>
      <w:proofErr w:type="spellEnd"/>
      <w:r w:rsidRPr="00596501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, ENA и DDBJ).</w:t>
      </w:r>
    </w:p>
    <w:p w:rsidR="005E15BB" w:rsidRPr="00B821C9" w:rsidRDefault="005E15BB" w:rsidP="00596501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br/>
      </w:r>
    </w:p>
    <w:p w:rsidR="0065277C" w:rsidRPr="00B821C9" w:rsidRDefault="0065277C" w:rsidP="0065277C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b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b/>
          <w:sz w:val="28"/>
          <w:szCs w:val="28"/>
          <w:lang w:eastAsia="en-US"/>
        </w:rPr>
        <w:t>6 Серологические тесты</w:t>
      </w:r>
    </w:p>
    <w:p w:rsidR="0065277C" w:rsidRPr="00B821C9" w:rsidRDefault="0065277C" w:rsidP="0065277C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</w:p>
    <w:p w:rsidR="0065277C" w:rsidRPr="00B821C9" w:rsidRDefault="0065277C" w:rsidP="0065277C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Серологические тесты могут использоваться в качестве вспомогательных методов для подтверждения клинических случаев, а также для идентификации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субклинических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инфекций. Специфичное антитело к вирусу ВБС может быть идентифицировано с помощью метода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микронейтрализации</w:t>
      </w:r>
      <w:proofErr w:type="spellEnd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или твердофазного ИФА. Небольшая часть (до 0,1%) нормальных, неинфицированных свиней будет положительно реагировать при серологическом исследовании на ВБС. Реактивность этих одноэлементных реакторов является временной, так что их можно отличить от инфицированных свиней путем повторной выборки положительного животного и его когорт.</w:t>
      </w:r>
    </w:p>
    <w:p w:rsidR="00CF5725" w:rsidRDefault="0065277C" w:rsidP="00CF5725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Диагностические и стандартные реагенты можно приобрести в </w:t>
      </w:r>
      <w:proofErr w:type="spellStart"/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референс-лабораториях.</w:t>
      </w:r>
      <w:proofErr w:type="spellEnd"/>
    </w:p>
    <w:p w:rsidR="00CF5725" w:rsidRPr="00CF5725" w:rsidRDefault="00CF5725" w:rsidP="00CF5725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val="en-US" w:eastAsia="en-US"/>
        </w:rPr>
      </w:pPr>
    </w:p>
    <w:p w:rsidR="00CF5725" w:rsidRDefault="00CF5725" w:rsidP="00CF5725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 xml:space="preserve">6.1 </w:t>
      </w:r>
      <w:r w:rsidRPr="00CF5725"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>Нейтрализация вируса</w:t>
      </w:r>
    </w:p>
    <w:p w:rsidR="00CF5725" w:rsidRDefault="00CF5725" w:rsidP="00CF5725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Количественный микроанализ методом НВ на наличие антител к вирусу ВБС выполняется с использованием клеток IB-RS-2 (или других подходящих восприимчивых клеток тканей свиньи) на плоскодонных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микротитрационных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планшетах для культур клеток тканей.</w:t>
      </w:r>
    </w:p>
    <w:p w:rsidR="00CF5725" w:rsidRDefault="00CF5725" w:rsidP="00CF5725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Вирус выращивается на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монослоях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клеток IB-RS-2 и хранится при температуре –20°C после добавления равного объема глицерина. Было обнаружено, что вирус ВБС сохраняет устойчивость в этих условиях как минимум в течение 1 года. Перед началом испытания, сыворотки инактивируются при температуре 56°C в течение 30 минут. Подходящей средой для данного исследования является полная среда Игла/LYH с антибиотиками.</w:t>
      </w:r>
    </w:p>
    <w:p w:rsidR="00CF5725" w:rsidRDefault="00CF5725" w:rsidP="00CF5725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Данное испытание представляет собой равнообъемный анализ с использованием сосудов объемом 50 мкл:</w:t>
      </w:r>
    </w:p>
    <w:p w:rsidR="00CF5725" w:rsidRPr="00CF5725" w:rsidRDefault="00CF5725" w:rsidP="00CF5725">
      <w:pPr>
        <w:pStyle w:val="ad"/>
        <w:numPr>
          <w:ilvl w:val="0"/>
          <w:numId w:val="33"/>
        </w:numPr>
        <w:adjustRightInd/>
        <w:spacing w:before="1"/>
        <w:ind w:left="0" w:right="106"/>
        <w:rPr>
          <w:rStyle w:val="FontStyle37"/>
          <w:rFonts w:ascii="Times New Roman" w:hAnsi="Times New Roman" w:cs="Times New Roman"/>
          <w:sz w:val="28"/>
          <w:szCs w:val="28"/>
          <w:lang/>
        </w:rPr>
      </w:pP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Начиная с разведения 1/4, сыворотки разводятся сериями двойных разведений на планшете, по два ряда лунок на одну сыворотку при объеме 50 мкл.</w:t>
      </w:r>
    </w:p>
    <w:p w:rsidR="00CF5725" w:rsidRPr="00CF5725" w:rsidRDefault="00CF5725" w:rsidP="00CF5725">
      <w:pPr>
        <w:pStyle w:val="ad"/>
        <w:numPr>
          <w:ilvl w:val="0"/>
          <w:numId w:val="33"/>
        </w:numPr>
        <w:adjustRightInd/>
        <w:spacing w:before="1"/>
        <w:ind w:left="0" w:right="106"/>
        <w:rPr>
          <w:rStyle w:val="FontStyle37"/>
          <w:rFonts w:ascii="Times New Roman" w:hAnsi="Times New Roman" w:cs="Times New Roman"/>
          <w:sz w:val="28"/>
          <w:szCs w:val="28"/>
          <w:lang/>
        </w:rPr>
      </w:pP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Добавляется предварительно титрированный вирус; каждая суспензия вируса объемом 50 мкл содержит около 100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полуинфицирующих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доз культуры ткани (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цитопатических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доз 50% – ЦПД</w:t>
      </w:r>
      <w:r w:rsidRPr="00CF5725">
        <w:rPr>
          <w:rStyle w:val="FontStyle37"/>
          <w:rFonts w:ascii="Times New Roman" w:hAnsi="Times New Roman" w:cs="Times New Roman"/>
          <w:sz w:val="28"/>
          <w:szCs w:val="28"/>
        </w:rPr>
        <w:t>50</w:t>
      </w: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).</w:t>
      </w:r>
    </w:p>
    <w:p w:rsidR="00CF5725" w:rsidRPr="00CF5725" w:rsidRDefault="00CF5725" w:rsidP="00CF5725">
      <w:pPr>
        <w:pStyle w:val="ad"/>
        <w:numPr>
          <w:ilvl w:val="0"/>
          <w:numId w:val="33"/>
        </w:numPr>
        <w:adjustRightInd/>
        <w:spacing w:before="1"/>
        <w:ind w:left="0" w:right="106"/>
        <w:rPr>
          <w:rStyle w:val="FontStyle37"/>
          <w:rFonts w:ascii="Times New Roman" w:hAnsi="Times New Roman" w:cs="Times New Roman"/>
          <w:sz w:val="28"/>
          <w:szCs w:val="28"/>
          <w:lang/>
        </w:rPr>
      </w:pP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Контроль включает в себя, как минимум слабоположительную и отрицательную сыворотки, контроль с клетками, контроль со средой и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титрирование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вируса, используемые для вычисления фактического титра вируса, применяемого в испытании.</w:t>
      </w:r>
    </w:p>
    <w:p w:rsidR="00CF5725" w:rsidRPr="00CF5725" w:rsidRDefault="00CF5725" w:rsidP="00CF5725">
      <w:pPr>
        <w:pStyle w:val="ad"/>
        <w:numPr>
          <w:ilvl w:val="0"/>
          <w:numId w:val="33"/>
        </w:numPr>
        <w:adjustRightInd/>
        <w:spacing w:before="1"/>
        <w:ind w:left="0" w:right="106"/>
        <w:rPr>
          <w:rStyle w:val="FontStyle37"/>
          <w:rFonts w:ascii="Times New Roman" w:hAnsi="Times New Roman" w:cs="Times New Roman"/>
          <w:sz w:val="28"/>
          <w:szCs w:val="28"/>
          <w:lang/>
        </w:rPr>
      </w:pP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Инкубируйте при температуре 37°C в течение 1 часа на накрытых планшетах.</w:t>
      </w:r>
    </w:p>
    <w:p w:rsidR="00CF5725" w:rsidRPr="00CF5725" w:rsidRDefault="00CF5725" w:rsidP="00CF5725">
      <w:pPr>
        <w:pStyle w:val="ad"/>
        <w:numPr>
          <w:ilvl w:val="0"/>
          <w:numId w:val="33"/>
        </w:numPr>
        <w:adjustRightInd/>
        <w:spacing w:before="1"/>
        <w:ind w:left="0" w:right="106"/>
        <w:rPr>
          <w:rStyle w:val="FontStyle37"/>
          <w:rFonts w:ascii="Times New Roman" w:hAnsi="Times New Roman" w:cs="Times New Roman"/>
          <w:sz w:val="28"/>
          <w:szCs w:val="28"/>
          <w:lang/>
        </w:rPr>
      </w:pP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Клеточная суспензия в пропорции 106 клеток/мл приготавливается в среде, содержащей 10% бычьей сыворотки, используемой для роста клеток. В каждую лунку добавляется по 50 мкл клеточной суспензии.</w:t>
      </w:r>
    </w:p>
    <w:p w:rsidR="00CF5725" w:rsidRPr="00CF5725" w:rsidRDefault="00CF5725" w:rsidP="00CF5725">
      <w:pPr>
        <w:pStyle w:val="ad"/>
        <w:numPr>
          <w:ilvl w:val="0"/>
          <w:numId w:val="33"/>
        </w:numPr>
        <w:adjustRightInd/>
        <w:spacing w:before="1"/>
        <w:ind w:left="0" w:right="106"/>
        <w:rPr>
          <w:rStyle w:val="FontStyle37"/>
          <w:rFonts w:ascii="Times New Roman" w:hAnsi="Times New Roman" w:cs="Times New Roman"/>
          <w:sz w:val="28"/>
          <w:szCs w:val="28"/>
          <w:lang/>
        </w:rPr>
      </w:pP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Планшеты запечатываются чувствительной к давлению лентой и инкубируются при 37°C в течение 2-3 дней. В качестве альтернативы, планшеты можно накрывать свободно надевающимися крышками и инкубировать в атмосфере, содержащей 5% углекислого газа при температуре 37°C в течение 2–3 дней.</w:t>
      </w:r>
    </w:p>
    <w:p w:rsidR="00CF5725" w:rsidRPr="00CF5725" w:rsidRDefault="00CF5725" w:rsidP="00CF5725">
      <w:pPr>
        <w:pStyle w:val="ad"/>
        <w:numPr>
          <w:ilvl w:val="0"/>
          <w:numId w:val="33"/>
        </w:numPr>
        <w:adjustRightInd/>
        <w:spacing w:before="1"/>
        <w:ind w:left="0" w:right="106"/>
        <w:rPr>
          <w:rStyle w:val="FontStyle37"/>
          <w:rFonts w:ascii="Times New Roman" w:hAnsi="Times New Roman" w:cs="Times New Roman"/>
          <w:sz w:val="28"/>
          <w:szCs w:val="28"/>
          <w:lang/>
        </w:rPr>
      </w:pP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Наблюдение под микроскопом целесообразно осуществлять спустя 48–72 часа; окончательную фиксацию и окраску планшетов можно выполнить на третий день. Фиксация осуществляется с помощью 10% раствора формалина/ соляного раствора в течение 30 минут; окрашивание проводят погружением в 0,05%-ный метиленовый синий в 10%-ном формалине на 30 минут. Планшеты промывают в водопроводной воде. Показателем положительного результата является окрашивание клеточных пластов в синий цвет (при котором вирус нейтрализован, а клетки остаются неповрежденными), в то время как пустые лунки (в которых вирус не был </w:t>
      </w: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lastRenderedPageBreak/>
        <w:t>нейтрализован) являются показателем отрицательн</w:t>
      </w:r>
      <w:r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ого результата</w:t>
      </w: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CF5725" w:rsidRPr="00CF5725" w:rsidRDefault="00CF5725" w:rsidP="00CF5725">
      <w:pPr>
        <w:pStyle w:val="ad"/>
        <w:numPr>
          <w:ilvl w:val="0"/>
          <w:numId w:val="33"/>
        </w:numPr>
        <w:adjustRightInd/>
        <w:spacing w:before="1"/>
        <w:ind w:left="0" w:right="106"/>
        <w:rPr>
          <w:rStyle w:val="FontStyle37"/>
          <w:rFonts w:ascii="Times New Roman" w:hAnsi="Times New Roman" w:cs="Times New Roman"/>
          <w:sz w:val="28"/>
          <w:szCs w:val="28"/>
          <w:lang/>
        </w:rPr>
      </w:pPr>
      <w:r>
        <w:rPr>
          <w:rStyle w:val="FontStyle37"/>
          <w:rFonts w:ascii="Times New Roman" w:hAnsi="Times New Roman" w:cs="Times New Roman"/>
          <w:sz w:val="28"/>
          <w:szCs w:val="28"/>
          <w:lang w:val="en-US" w:eastAsia="en-US"/>
        </w:rPr>
        <w:t xml:space="preserve"> </w:t>
      </w: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Интерпретация результатов</w:t>
      </w:r>
    </w:p>
    <w:p w:rsidR="00CF5725" w:rsidRPr="00CF5725" w:rsidRDefault="00CF5725" w:rsidP="00CF5725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Испытание считается действительным в том случае, когда количество </w:t>
      </w:r>
      <w:proofErr w:type="gram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вируса, фактически использованного на одну лунку находится</w:t>
      </w:r>
      <w:proofErr w:type="gram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между 101,5 и 102,5 ЦПД</w:t>
      </w:r>
      <w:r w:rsidRPr="00CF5725">
        <w:rPr>
          <w:rStyle w:val="FontStyle37"/>
          <w:rFonts w:ascii="Times New Roman" w:hAnsi="Times New Roman" w:cs="Times New Roman"/>
          <w:sz w:val="28"/>
          <w:szCs w:val="28"/>
        </w:rPr>
        <w:t>50</w:t>
      </w: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, а положительные контрольные (стандартные) сыворотки находятся в пределах двойного значения ожидаемого для них титра. Титры выражаются в виде окончательных разведений сыворотки, содержащейся в смеси сыворотки/вируса, где 50% лунок защищены. Лаборатории должны сами устанавливать свои предельные титры, исходя из обоих результатов, полученных в отрицательной группе, и результатов, полученных с помощью контрольных реагентов, которые можно получить в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референтных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лабораториях МЭБ, в частности,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низкоположительной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сыворотки, определяющей самый низкий уровень антител, который лаборатория должна обязательно считать положительным.</w:t>
      </w:r>
    </w:p>
    <w:p w:rsidR="00CF5725" w:rsidRDefault="00CF5725" w:rsidP="00CF5725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val="en-US" w:eastAsia="en-US"/>
        </w:rPr>
      </w:pPr>
    </w:p>
    <w:p w:rsidR="00CF5725" w:rsidRPr="00CF5725" w:rsidRDefault="00CF5725" w:rsidP="00CF5725">
      <w:pPr>
        <w:pStyle w:val="ad"/>
        <w:numPr>
          <w:ilvl w:val="1"/>
          <w:numId w:val="41"/>
        </w:numPr>
        <w:adjustRightInd/>
        <w:spacing w:before="1"/>
        <w:ind w:right="106"/>
        <w:rPr>
          <w:rStyle w:val="FontStyle37"/>
          <w:rFonts w:ascii="Times New Roman" w:hAnsi="Times New Roman" w:cs="Times New Roman"/>
          <w:b/>
          <w:bCs/>
          <w:sz w:val="28"/>
          <w:szCs w:val="28"/>
        </w:rPr>
      </w:pPr>
      <w:r w:rsidRPr="00CF5725">
        <w:rPr>
          <w:rStyle w:val="FontStyle37"/>
          <w:rFonts w:ascii="Times New Roman" w:hAnsi="Times New Roman" w:cs="Times New Roman"/>
          <w:b/>
          <w:bCs/>
          <w:sz w:val="28"/>
          <w:szCs w:val="28"/>
        </w:rPr>
        <w:t>Иммуноферментный анализ</w:t>
      </w:r>
    </w:p>
    <w:p w:rsidR="00CF5725" w:rsidRPr="00CF5725" w:rsidRDefault="00CF5725" w:rsidP="00CF5725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Для обнаружения антител в образцах свиней имеются коммерческие наборы. В ИФА, разработанном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Brocchi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F5725">
        <w:rPr>
          <w:rStyle w:val="FontStyle37"/>
          <w:rFonts w:ascii="Times New Roman" w:hAnsi="Times New Roman" w:cs="Times New Roman"/>
          <w:i/>
          <w:iCs/>
          <w:sz w:val="28"/>
          <w:szCs w:val="28"/>
        </w:rPr>
        <w:t>et</w:t>
      </w:r>
      <w:proofErr w:type="spellEnd"/>
      <w:r w:rsidRPr="00CF5725">
        <w:rPr>
          <w:rStyle w:val="FontStyle37"/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F5725">
        <w:rPr>
          <w:rStyle w:val="FontStyle37"/>
          <w:rFonts w:ascii="Times New Roman" w:hAnsi="Times New Roman" w:cs="Times New Roman"/>
          <w:i/>
          <w:iCs/>
          <w:sz w:val="28"/>
          <w:szCs w:val="28"/>
        </w:rPr>
        <w:t>al</w:t>
      </w:r>
      <w:proofErr w:type="spellEnd"/>
      <w:r w:rsidRPr="00CF5725">
        <w:rPr>
          <w:rStyle w:val="FontStyle37"/>
          <w:rFonts w:ascii="Times New Roman" w:hAnsi="Times New Roman" w:cs="Times New Roman"/>
          <w:i/>
          <w:iCs/>
          <w:sz w:val="28"/>
          <w:szCs w:val="28"/>
        </w:rPr>
        <w:t>.</w:t>
      </w: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(1995), вирусный антиген ВБС задерживается на твердой фазе с помощью МА 5B7. После этого оценивается способность </w:t>
      </w:r>
      <w:proofErr w:type="spellStart"/>
      <w:proofErr w:type="gram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тест-сывороток</w:t>
      </w:r>
      <w:proofErr w:type="spellEnd"/>
      <w:proofErr w:type="gram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ингибировать связывание МА 5B7, конъюгированного с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пероксидазой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, с захваченным антигеном. Наконец, количество связанных конъюгированных МА определяется путем добавления субстрата и хромогена.</w:t>
      </w:r>
    </w:p>
    <w:p w:rsidR="00CF5725" w:rsidRPr="00CF5725" w:rsidRDefault="00CF5725" w:rsidP="00CF5725">
      <w:pPr>
        <w:pStyle w:val="ad"/>
        <w:numPr>
          <w:ilvl w:val="0"/>
          <w:numId w:val="38"/>
        </w:numPr>
        <w:adjustRightInd/>
        <w:spacing w:before="1"/>
        <w:ind w:left="0" w:right="106"/>
        <w:rPr>
          <w:rStyle w:val="FontStyle37"/>
          <w:rFonts w:ascii="Times New Roman" w:hAnsi="Times New Roman" w:cs="Times New Roman"/>
          <w:sz w:val="28"/>
          <w:szCs w:val="28"/>
          <w:lang/>
        </w:rPr>
      </w:pP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Планшеты для твердофазного ИФА покрываются МА 5B7 в объеме 50 мкл на лунку при насыщающем разведении в карбонатном/бикарбонатном буфере,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pH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9,6, после чего в течение ночи осуществляется инкубация при температуре 4°C.</w:t>
      </w:r>
    </w:p>
    <w:p w:rsidR="00CF5725" w:rsidRPr="00CF5725" w:rsidRDefault="00CF5725" w:rsidP="00CF5725">
      <w:pPr>
        <w:pStyle w:val="ad"/>
        <w:numPr>
          <w:ilvl w:val="0"/>
          <w:numId w:val="38"/>
        </w:numPr>
        <w:adjustRightInd/>
        <w:spacing w:before="1"/>
        <w:ind w:left="0" w:right="106"/>
        <w:rPr>
          <w:rStyle w:val="FontStyle37"/>
          <w:rFonts w:ascii="Times New Roman" w:hAnsi="Times New Roman" w:cs="Times New Roman"/>
          <w:sz w:val="28"/>
          <w:szCs w:val="28"/>
          <w:lang/>
        </w:rPr>
      </w:pP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Планшеты трижды промываются ФСБ, содержащим 0,05%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полисорбата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Твин 20, после чего 50 мкл антигена вируса ВБС (вирус ВБС выращен в клетках IB-RS-2, очищен, отфильтрован и инактивирован с помощью бинарного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этиленимина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) при заранее определенном оптимальном разведении добавляется в каждую лунку. Оптимальное разведение антигена определяется путем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титрирования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методом «шахматной доски» антигена и конъюгированного МА, что позволяет определить рабочее разведение, дающее коэффициент поглощения верхней части линейной области кривой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титрирования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антигена (в промежутке между 1,5 и 2,0 единиц оптической плотности). После этого планшеты инкубируются в течение 1 часа при температуре 37°C.</w:t>
      </w:r>
    </w:p>
    <w:p w:rsidR="00CF5725" w:rsidRPr="00CF5725" w:rsidRDefault="00CF5725" w:rsidP="00CF5725">
      <w:pPr>
        <w:pStyle w:val="ad"/>
        <w:numPr>
          <w:ilvl w:val="0"/>
          <w:numId w:val="38"/>
        </w:numPr>
        <w:adjustRightInd/>
        <w:spacing w:before="1"/>
        <w:ind w:left="0" w:right="106"/>
        <w:rPr>
          <w:rStyle w:val="FontStyle37"/>
          <w:rFonts w:ascii="Times New Roman" w:hAnsi="Times New Roman" w:cs="Times New Roman"/>
          <w:sz w:val="28"/>
          <w:szCs w:val="28"/>
          <w:lang/>
        </w:rPr>
      </w:pP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После трех дополнительных промывок, 50 мкл </w:t>
      </w:r>
      <w:proofErr w:type="spellStart"/>
      <w:proofErr w:type="gram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тест-сыворотки</w:t>
      </w:r>
      <w:proofErr w:type="spellEnd"/>
      <w:proofErr w:type="gram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инактивация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неуместна) и контрольная сыворотка инкубируются с захваченным антигеном в течение 1 часа при температуре 37°C. Сыворотки могут испытываться при однократном разведении (1/7,5) или титрироваться. </w:t>
      </w: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В последнем случае, трехкратные разведения сывороток выполняются непосредственно в лунках для твердофазного ИФА путем добавления 10 мкл сыворотки в 65 мкл буфера (разведение 1/7,5), после чего 25 мкл переносится в последовательные лунки, содержащие 50 мкл буфера, перемешивается и, наконец, 25 мл выливается. При проведении предварительного испытания, разведение отбора 1/7,5 выполняется путем добавления 7 мкл каждой </w:t>
      </w:r>
      <w:proofErr w:type="spellStart"/>
      <w:proofErr w:type="gram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тест-сыворотки</w:t>
      </w:r>
      <w:proofErr w:type="spellEnd"/>
      <w:proofErr w:type="gram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(и контрольных сывороток) в 45 мкл буфера, предварительно распределенного по лункам.</w:t>
      </w:r>
    </w:p>
    <w:p w:rsidR="00CF5725" w:rsidRPr="00CF5725" w:rsidRDefault="00CF5725" w:rsidP="00CF5725">
      <w:pPr>
        <w:pStyle w:val="ad"/>
        <w:numPr>
          <w:ilvl w:val="0"/>
          <w:numId w:val="38"/>
        </w:numPr>
        <w:adjustRightInd/>
        <w:spacing w:before="1"/>
        <w:ind w:left="0" w:right="106"/>
        <w:rPr>
          <w:rStyle w:val="FontStyle37"/>
          <w:rFonts w:ascii="Times New Roman" w:hAnsi="Times New Roman" w:cs="Times New Roman"/>
          <w:sz w:val="28"/>
          <w:szCs w:val="28"/>
          <w:lang/>
        </w:rPr>
      </w:pP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По завершении инкубации в течение 1 часа по 25 мкл оптимального разведения конъюгированного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пероксидазой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МА 5B7 (смотреть, пункт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ii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выше) добавляется в каждую лунку, после чего планшеты инкубируются при температуре 37°C в течение еще 1 часа.</w:t>
      </w:r>
    </w:p>
    <w:p w:rsidR="00CF5725" w:rsidRPr="00CF5725" w:rsidRDefault="00CF5725" w:rsidP="00CF5725">
      <w:pPr>
        <w:pStyle w:val="ad"/>
        <w:numPr>
          <w:ilvl w:val="0"/>
          <w:numId w:val="38"/>
        </w:numPr>
        <w:adjustRightInd/>
        <w:spacing w:before="1"/>
        <w:ind w:left="0" w:right="106"/>
        <w:rPr>
          <w:rStyle w:val="FontStyle37"/>
          <w:rFonts w:ascii="Times New Roman" w:hAnsi="Times New Roman" w:cs="Times New Roman"/>
          <w:sz w:val="28"/>
          <w:szCs w:val="28"/>
          <w:lang/>
        </w:rPr>
      </w:pP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После последней серии промывок, колориметрическая реакция развивается путем распределения 50 мл на лунку раствора субстрата (например, 0,5 мг/мл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ортофенилендиамина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в фосфатно-цитратном буфере,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pH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5, содержащем 0,02% H</w:t>
      </w:r>
      <w:r w:rsidRPr="00CF5725">
        <w:rPr>
          <w:rStyle w:val="FontStyle37"/>
          <w:rFonts w:ascii="Times New Roman" w:hAnsi="Times New Roman" w:cs="Times New Roman"/>
          <w:sz w:val="28"/>
          <w:szCs w:val="28"/>
        </w:rPr>
        <w:t>2</w:t>
      </w: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O</w:t>
      </w:r>
      <w:r w:rsidRPr="00CF5725">
        <w:rPr>
          <w:rStyle w:val="FontStyle37"/>
          <w:rFonts w:ascii="Times New Roman" w:hAnsi="Times New Roman" w:cs="Times New Roman"/>
          <w:sz w:val="28"/>
          <w:szCs w:val="28"/>
        </w:rPr>
        <w:t>2</w:t>
      </w: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).</w:t>
      </w:r>
    </w:p>
    <w:p w:rsidR="00CF5725" w:rsidRPr="00CF5725" w:rsidRDefault="00CF5725" w:rsidP="00CF5725">
      <w:pPr>
        <w:pStyle w:val="ad"/>
        <w:numPr>
          <w:ilvl w:val="0"/>
          <w:numId w:val="38"/>
        </w:numPr>
        <w:adjustRightInd/>
        <w:spacing w:before="1"/>
        <w:ind w:left="0" w:right="106"/>
        <w:rPr>
          <w:rStyle w:val="FontStyle37"/>
          <w:rFonts w:ascii="Times New Roman" w:hAnsi="Times New Roman" w:cs="Times New Roman"/>
          <w:sz w:val="28"/>
          <w:szCs w:val="28"/>
          <w:lang/>
        </w:rPr>
      </w:pP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Реакция останавливается через 10 минут путем добавления 50 мкл 2N H</w:t>
      </w:r>
      <w:r w:rsidRPr="00CF5725">
        <w:rPr>
          <w:rStyle w:val="FontStyle37"/>
          <w:rFonts w:ascii="Times New Roman" w:hAnsi="Times New Roman" w:cs="Times New Roman"/>
          <w:sz w:val="28"/>
          <w:szCs w:val="28"/>
        </w:rPr>
        <w:t>2</w:t>
      </w: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SO</w:t>
      </w:r>
      <w:r w:rsidRPr="00CF5725">
        <w:rPr>
          <w:rStyle w:val="FontStyle37"/>
          <w:rFonts w:ascii="Times New Roman" w:hAnsi="Times New Roman" w:cs="Times New Roman"/>
          <w:sz w:val="28"/>
          <w:szCs w:val="28"/>
        </w:rPr>
        <w:t xml:space="preserve">4. </w:t>
      </w: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Показатели поглощения считываются на соответствующей длине волны с помощью считывающего устройства для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микропланшетов.</w:t>
      </w:r>
      <w:proofErr w:type="spellEnd"/>
    </w:p>
    <w:p w:rsidR="00CF5725" w:rsidRPr="00CF5725" w:rsidRDefault="00CF5725" w:rsidP="00CF5725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Антиген, сыворотки и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конъюгат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разводятся в ФСБ,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pH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7,4, содержащем 0,05%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полисорбата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Твин 20 и 1% дрожжевого экстракта; в качестве дополнительного компонента буфер для разведения сывороток содержит 1,0% мышиной сыворотки (или, в качестве альтернативы, другой источник мышиных иммуноглобулинов), что позволяет избежать неспецифичного связывания свиной сыворотки с МА 5B7, либо нанесенным на планшет, либо конъюгированным с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пероксидазой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.</w:t>
      </w:r>
      <w:proofErr w:type="gramEnd"/>
    </w:p>
    <w:p w:rsidR="00CF5725" w:rsidRPr="00CF5725" w:rsidRDefault="00CF5725" w:rsidP="00CF5725">
      <w:pPr>
        <w:pStyle w:val="ad"/>
        <w:numPr>
          <w:ilvl w:val="0"/>
          <w:numId w:val="40"/>
        </w:numPr>
        <w:adjustRightInd/>
        <w:spacing w:before="1"/>
        <w:ind w:left="0" w:right="106" w:firstLine="709"/>
        <w:rPr>
          <w:rStyle w:val="FontStyle37"/>
          <w:rFonts w:ascii="Times New Roman" w:hAnsi="Times New Roman" w:cs="Times New Roman"/>
          <w:sz w:val="28"/>
          <w:szCs w:val="28"/>
          <w:lang/>
        </w:rPr>
      </w:pPr>
      <w:r w:rsidRPr="00CF5725">
        <w:rPr>
          <w:rStyle w:val="FontStyle37"/>
          <w:rFonts w:ascii="Times New Roman" w:hAnsi="Times New Roman" w:cs="Times New Roman"/>
          <w:iCs/>
          <w:sz w:val="28"/>
          <w:szCs w:val="28"/>
        </w:rPr>
        <w:t>Контрольные материалы</w:t>
      </w:r>
      <w:r w:rsidRPr="00CF5725">
        <w:rPr>
          <w:rStyle w:val="FontStyle37"/>
          <w:rFonts w:ascii="Times New Roman" w:hAnsi="Times New Roman" w:cs="Times New Roman"/>
          <w:i/>
          <w:iCs/>
          <w:sz w:val="28"/>
          <w:szCs w:val="28"/>
        </w:rPr>
        <w:t>:</w:t>
      </w:r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Четыре лунки на каждом планшете, содержащие все реагенты за исключением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тест-сывороток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, подтверждают максимальный уровень поглощения для антигена; отрицательная свиная сыворотка;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низкоположительная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контрольная (стандартная) свиная сыворотка; по желанию используется также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сильноположительная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свиная сыворотка в четырех разведениях, предварительно откалиброванная таким образом, чтобы показатель ингибирования составлял ≥50% (смотреть пункт </w:t>
      </w:r>
      <w:proofErr w:type="spellStart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viii</w:t>
      </w:r>
      <w:proofErr w:type="spellEnd"/>
      <w:r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ниже) при самом высоком значении разведения.</w:t>
      </w:r>
      <w:proofErr w:type="gramEnd"/>
    </w:p>
    <w:p w:rsidR="003D0D4A" w:rsidRPr="003D0D4A" w:rsidRDefault="003D0D4A" w:rsidP="003D0D4A">
      <w:pPr>
        <w:pStyle w:val="ad"/>
        <w:numPr>
          <w:ilvl w:val="0"/>
          <w:numId w:val="40"/>
        </w:numPr>
        <w:adjustRightInd/>
        <w:spacing w:before="1"/>
        <w:ind w:left="0" w:right="106" w:firstLine="709"/>
        <w:rPr>
          <w:rStyle w:val="FontStyle37"/>
          <w:rFonts w:ascii="Times New Roman" w:hAnsi="Times New Roman" w:cs="Times New Roman"/>
          <w:sz w:val="28"/>
          <w:szCs w:val="28"/>
          <w:lang/>
        </w:rPr>
      </w:pPr>
      <w:r w:rsidRPr="003D0D4A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F5725"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Интерпретация результатов: Реакции выражаются в виде процента ингибирования, характерного для </w:t>
      </w:r>
      <w:proofErr w:type="spellStart"/>
      <w:proofErr w:type="gramStart"/>
      <w:r w:rsidR="00CF5725"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тест-сыворотки</w:t>
      </w:r>
      <w:proofErr w:type="spellEnd"/>
      <w:proofErr w:type="gramEnd"/>
      <w:r w:rsidR="00CF5725"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реакции МА с антигеном вируса ВБС. Сыворотки считаются положительными, когда показатель ингибирования составляет ≥80% при разведении 1/7,5; сыворотки считаются отрицательными, когда показатель ингибирования составляет &lt;70% при разведении 1/7,5; сыворотки считаются сомнительными, когда показатель ингибирования составляет ≥70% и &lt;80% при разведении 1/7,5. Второе разведение (1/22,5) показывает количество антител: показатель </w:t>
      </w:r>
      <w:r w:rsidR="00CF5725"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ингибирования </w:t>
      </w:r>
      <w:proofErr w:type="spellStart"/>
      <w:r w:rsidR="00CF5725"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сильноположительных</w:t>
      </w:r>
      <w:proofErr w:type="spellEnd"/>
      <w:r w:rsidR="00CF5725"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сывороток составляет &gt;80% при разведениях 1/7,5 и 1/22,5, в то время как показатели ингибирования сывороток &gt;80% при разведении 1/7,5, но &lt;50% при разведении 1/22,5 считаются </w:t>
      </w:r>
      <w:proofErr w:type="spellStart"/>
      <w:r w:rsidR="00CF5725"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низкоположительными</w:t>
      </w:r>
      <w:proofErr w:type="spellEnd"/>
      <w:r w:rsidR="00CF5725" w:rsidRPr="00CF5725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или пограничными. Все положительные, пограничные и сомнительные сыворотки должны быть подтверждены с помощью испытания методом НВ.</w:t>
      </w:r>
    </w:p>
    <w:p w:rsidR="003D0D4A" w:rsidRDefault="003D0D4A" w:rsidP="003D0D4A">
      <w:pPr>
        <w:adjustRightInd/>
        <w:spacing w:before="1"/>
        <w:ind w:right="106" w:firstLine="0"/>
        <w:rPr>
          <w:rStyle w:val="FontStyle37"/>
          <w:rFonts w:ascii="Times New Roman" w:hAnsi="Times New Roman" w:cs="Times New Roman"/>
          <w:b/>
          <w:sz w:val="28"/>
          <w:szCs w:val="28"/>
          <w:lang w:val="en-US" w:eastAsia="en-US"/>
        </w:rPr>
      </w:pPr>
    </w:p>
    <w:p w:rsidR="0065277C" w:rsidRPr="003D0D4A" w:rsidRDefault="003D0D4A" w:rsidP="003D0D4A">
      <w:pPr>
        <w:adjustRightInd/>
        <w:spacing w:before="1"/>
        <w:ind w:right="106" w:firstLine="571"/>
        <w:rPr>
          <w:rStyle w:val="FontStyle37"/>
          <w:rFonts w:ascii="Times New Roman" w:hAnsi="Times New Roman" w:cs="Times New Roman"/>
          <w:sz w:val="28"/>
          <w:szCs w:val="28"/>
          <w:lang/>
        </w:rPr>
      </w:pPr>
      <w:r w:rsidRPr="003D0D4A">
        <w:rPr>
          <w:rStyle w:val="FontStyle37"/>
          <w:rFonts w:ascii="Times New Roman" w:hAnsi="Times New Roman" w:cs="Times New Roman"/>
          <w:b/>
          <w:sz w:val="28"/>
          <w:szCs w:val="28"/>
          <w:lang w:eastAsia="en-US"/>
        </w:rPr>
        <w:t xml:space="preserve">7 </w:t>
      </w:r>
      <w:r w:rsidR="0065277C" w:rsidRPr="003D0D4A">
        <w:rPr>
          <w:rStyle w:val="FontStyle37"/>
          <w:rFonts w:ascii="Times New Roman" w:hAnsi="Times New Roman" w:cs="Times New Roman"/>
          <w:b/>
          <w:sz w:val="28"/>
          <w:szCs w:val="28"/>
          <w:lang w:eastAsia="en-US"/>
        </w:rPr>
        <w:t>Требования к вакцинам</w:t>
      </w:r>
    </w:p>
    <w:p w:rsidR="0065277C" w:rsidRPr="00B821C9" w:rsidRDefault="0065277C" w:rsidP="0065277C">
      <w:pPr>
        <w:pStyle w:val="Style4"/>
        <w:widowControl/>
        <w:spacing w:before="173"/>
        <w:ind w:firstLine="571"/>
        <w:jc w:val="both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>В настоящее время доступных вакцин против ВБС не существует.</w:t>
      </w:r>
    </w:p>
    <w:p w:rsidR="0065277C" w:rsidRPr="00B821C9" w:rsidRDefault="0065277C" w:rsidP="0065277C">
      <w:pPr>
        <w:pStyle w:val="Style4"/>
        <w:widowControl/>
        <w:spacing w:before="173"/>
        <w:ind w:firstLine="571"/>
        <w:jc w:val="both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</w:p>
    <w:p w:rsidR="0065277C" w:rsidRPr="00B821C9" w:rsidRDefault="0065277C" w:rsidP="0065277C">
      <w:pPr>
        <w:pStyle w:val="Style4"/>
        <w:widowControl/>
        <w:spacing w:before="173"/>
        <w:ind w:firstLine="571"/>
        <w:jc w:val="both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</w:p>
    <w:p w:rsidR="0065277C" w:rsidRPr="00B821C9" w:rsidRDefault="0065277C" w:rsidP="00DB1956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</w:p>
    <w:p w:rsidR="00102CBB" w:rsidRPr="00B821C9" w:rsidRDefault="00102CBB" w:rsidP="00DB1956">
      <w:pPr>
        <w:adjustRightInd/>
        <w:spacing w:before="1"/>
        <w:ind w:right="106" w:firstLine="708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</w:p>
    <w:p w:rsidR="00C919BB" w:rsidRPr="00B821C9" w:rsidRDefault="00C919BB" w:rsidP="00C919BB">
      <w:pPr>
        <w:adjustRightInd/>
        <w:spacing w:before="230"/>
        <w:ind w:right="100" w:firstLine="0"/>
        <w:jc w:val="center"/>
        <w:outlineLvl w:val="0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</w:p>
    <w:p w:rsidR="00C919BB" w:rsidRPr="00B821C9" w:rsidRDefault="00C919BB" w:rsidP="00C919BB">
      <w:pPr>
        <w:adjustRightInd/>
        <w:spacing w:before="230"/>
        <w:ind w:right="100" w:firstLine="0"/>
        <w:jc w:val="center"/>
        <w:outlineLvl w:val="0"/>
        <w:rPr>
          <w:rStyle w:val="FontStyle37"/>
          <w:rFonts w:ascii="Times New Roman" w:hAnsi="Times New Roman" w:cs="Times New Roman"/>
          <w:sz w:val="28"/>
          <w:szCs w:val="28"/>
          <w:lang w:eastAsia="en-US"/>
        </w:rPr>
      </w:pPr>
    </w:p>
    <w:p w:rsidR="00C919BB" w:rsidRPr="00B821C9" w:rsidRDefault="00C919BB" w:rsidP="00C919BB">
      <w:pPr>
        <w:adjustRightInd/>
        <w:spacing w:before="230"/>
        <w:ind w:right="100" w:firstLine="0"/>
        <w:jc w:val="center"/>
        <w:outlineLvl w:val="0"/>
        <w:rPr>
          <w:rStyle w:val="FontStyle37"/>
          <w:rFonts w:ascii="Times New Roman" w:hAnsi="Times New Roman" w:cs="Times New Roman"/>
          <w:sz w:val="28"/>
          <w:szCs w:val="28"/>
          <w:lang/>
        </w:rPr>
      </w:pPr>
    </w:p>
    <w:p w:rsidR="00515180" w:rsidRPr="00B821C9" w:rsidRDefault="00515180" w:rsidP="00C919BB">
      <w:pPr>
        <w:adjustRightInd/>
        <w:spacing w:before="230"/>
        <w:ind w:right="100" w:firstLine="0"/>
        <w:jc w:val="center"/>
        <w:outlineLvl w:val="0"/>
        <w:rPr>
          <w:rStyle w:val="FontStyle37"/>
          <w:rFonts w:ascii="Times New Roman" w:hAnsi="Times New Roman" w:cs="Times New Roman"/>
          <w:sz w:val="28"/>
          <w:szCs w:val="28"/>
          <w:lang/>
        </w:rPr>
      </w:pPr>
    </w:p>
    <w:p w:rsidR="00DB5C12" w:rsidRPr="00B821C9" w:rsidRDefault="00DB5C12" w:rsidP="00C919BB">
      <w:pPr>
        <w:adjustRightInd/>
        <w:spacing w:before="230"/>
        <w:ind w:right="100" w:firstLine="0"/>
        <w:jc w:val="center"/>
        <w:outlineLvl w:val="0"/>
        <w:rPr>
          <w:rStyle w:val="FontStyle37"/>
          <w:rFonts w:ascii="Times New Roman" w:hAnsi="Times New Roman" w:cs="Times New Roman"/>
          <w:sz w:val="28"/>
          <w:szCs w:val="28"/>
          <w:lang/>
        </w:rPr>
      </w:pPr>
    </w:p>
    <w:p w:rsidR="00DB5C12" w:rsidRPr="00B821C9" w:rsidRDefault="00DB5C12" w:rsidP="00C919BB">
      <w:pPr>
        <w:adjustRightInd/>
        <w:spacing w:before="230"/>
        <w:ind w:right="100" w:firstLine="0"/>
        <w:jc w:val="center"/>
        <w:outlineLvl w:val="0"/>
        <w:rPr>
          <w:rStyle w:val="FontStyle37"/>
          <w:rFonts w:ascii="Times New Roman" w:hAnsi="Times New Roman" w:cs="Times New Roman"/>
          <w:sz w:val="28"/>
          <w:szCs w:val="28"/>
          <w:lang/>
        </w:rPr>
      </w:pPr>
    </w:p>
    <w:p w:rsidR="00DB5C12" w:rsidRPr="00B821C9" w:rsidRDefault="00DB5C12" w:rsidP="00C919BB">
      <w:pPr>
        <w:adjustRightInd/>
        <w:spacing w:before="230"/>
        <w:ind w:right="100" w:firstLine="0"/>
        <w:jc w:val="center"/>
        <w:outlineLvl w:val="0"/>
        <w:rPr>
          <w:rStyle w:val="FontStyle37"/>
          <w:rFonts w:ascii="Times New Roman" w:hAnsi="Times New Roman" w:cs="Times New Roman"/>
          <w:sz w:val="28"/>
          <w:szCs w:val="28"/>
          <w:lang/>
        </w:rPr>
      </w:pPr>
    </w:p>
    <w:p w:rsidR="00DB5C12" w:rsidRPr="00B821C9" w:rsidRDefault="00DB5C12" w:rsidP="00C919BB">
      <w:pPr>
        <w:adjustRightInd/>
        <w:spacing w:before="230"/>
        <w:ind w:right="100" w:firstLine="0"/>
        <w:jc w:val="center"/>
        <w:outlineLvl w:val="0"/>
        <w:rPr>
          <w:rStyle w:val="FontStyle37"/>
          <w:rFonts w:ascii="Times New Roman" w:hAnsi="Times New Roman" w:cs="Times New Roman"/>
          <w:sz w:val="28"/>
          <w:szCs w:val="28"/>
          <w:lang/>
        </w:rPr>
      </w:pPr>
    </w:p>
    <w:p w:rsidR="00515180" w:rsidRPr="00B821C9" w:rsidRDefault="00515180" w:rsidP="00C919BB">
      <w:pPr>
        <w:adjustRightInd/>
        <w:spacing w:before="230"/>
        <w:ind w:right="100" w:firstLine="0"/>
        <w:jc w:val="center"/>
        <w:outlineLvl w:val="0"/>
        <w:rPr>
          <w:rStyle w:val="FontStyle37"/>
          <w:rFonts w:ascii="Times New Roman" w:hAnsi="Times New Roman" w:cs="Times New Roman"/>
          <w:sz w:val="28"/>
          <w:szCs w:val="28"/>
          <w:lang/>
        </w:rPr>
      </w:pPr>
    </w:p>
    <w:p w:rsidR="00B275AC" w:rsidRDefault="00B275AC" w:rsidP="00C919BB">
      <w:pPr>
        <w:adjustRightInd/>
        <w:spacing w:before="230"/>
        <w:ind w:right="100" w:firstLine="0"/>
        <w:jc w:val="center"/>
        <w:outlineLvl w:val="0"/>
        <w:rPr>
          <w:rStyle w:val="FontStyle37"/>
          <w:rFonts w:ascii="Times New Roman" w:hAnsi="Times New Roman" w:cs="Times New Roman"/>
          <w:sz w:val="28"/>
          <w:szCs w:val="28"/>
          <w:lang w:val="en-US"/>
        </w:rPr>
      </w:pPr>
    </w:p>
    <w:p w:rsidR="003D0D4A" w:rsidRDefault="003D0D4A" w:rsidP="00C919BB">
      <w:pPr>
        <w:adjustRightInd/>
        <w:spacing w:before="230"/>
        <w:ind w:right="100" w:firstLine="0"/>
        <w:jc w:val="center"/>
        <w:outlineLvl w:val="0"/>
        <w:rPr>
          <w:rStyle w:val="FontStyle37"/>
          <w:rFonts w:ascii="Times New Roman" w:hAnsi="Times New Roman" w:cs="Times New Roman"/>
          <w:sz w:val="28"/>
          <w:szCs w:val="28"/>
          <w:lang w:val="en-US"/>
        </w:rPr>
      </w:pPr>
    </w:p>
    <w:p w:rsidR="003D0D4A" w:rsidRDefault="003D0D4A" w:rsidP="00C919BB">
      <w:pPr>
        <w:adjustRightInd/>
        <w:spacing w:before="230"/>
        <w:ind w:right="100" w:firstLine="0"/>
        <w:jc w:val="center"/>
        <w:outlineLvl w:val="0"/>
        <w:rPr>
          <w:rStyle w:val="FontStyle37"/>
          <w:rFonts w:ascii="Times New Roman" w:hAnsi="Times New Roman" w:cs="Times New Roman"/>
          <w:sz w:val="28"/>
          <w:szCs w:val="28"/>
          <w:lang w:val="en-US"/>
        </w:rPr>
      </w:pPr>
    </w:p>
    <w:p w:rsidR="003D0D4A" w:rsidRDefault="003D0D4A" w:rsidP="00C919BB">
      <w:pPr>
        <w:adjustRightInd/>
        <w:spacing w:before="230"/>
        <w:ind w:right="100" w:firstLine="0"/>
        <w:jc w:val="center"/>
        <w:outlineLvl w:val="0"/>
        <w:rPr>
          <w:rStyle w:val="FontStyle37"/>
          <w:rFonts w:ascii="Times New Roman" w:hAnsi="Times New Roman" w:cs="Times New Roman"/>
          <w:sz w:val="28"/>
          <w:szCs w:val="28"/>
          <w:lang w:val="en-US"/>
        </w:rPr>
      </w:pPr>
    </w:p>
    <w:p w:rsidR="003D0D4A" w:rsidRPr="003D0D4A" w:rsidRDefault="003D0D4A" w:rsidP="00C919BB">
      <w:pPr>
        <w:adjustRightInd/>
        <w:spacing w:before="230"/>
        <w:ind w:right="100" w:firstLine="0"/>
        <w:jc w:val="center"/>
        <w:outlineLvl w:val="0"/>
        <w:rPr>
          <w:rStyle w:val="FontStyle37"/>
          <w:rFonts w:ascii="Times New Roman" w:hAnsi="Times New Roman" w:cs="Times New Roman"/>
          <w:sz w:val="28"/>
          <w:szCs w:val="28"/>
          <w:lang w:val="en-US"/>
        </w:rPr>
      </w:pPr>
    </w:p>
    <w:p w:rsidR="00B275AC" w:rsidRPr="00B821C9" w:rsidRDefault="00B275AC" w:rsidP="00C919BB">
      <w:pPr>
        <w:adjustRightInd/>
        <w:spacing w:before="230"/>
        <w:ind w:right="100" w:firstLine="0"/>
        <w:jc w:val="center"/>
        <w:outlineLvl w:val="0"/>
        <w:rPr>
          <w:rStyle w:val="FontStyle37"/>
          <w:rFonts w:ascii="Times New Roman" w:hAnsi="Times New Roman" w:cs="Times New Roman"/>
          <w:sz w:val="28"/>
          <w:szCs w:val="28"/>
          <w:lang/>
        </w:rPr>
      </w:pPr>
    </w:p>
    <w:p w:rsidR="00515180" w:rsidRPr="00B821C9" w:rsidRDefault="00515180" w:rsidP="00C919BB">
      <w:pPr>
        <w:adjustRightInd/>
        <w:spacing w:before="230"/>
        <w:ind w:right="100" w:firstLine="0"/>
        <w:jc w:val="center"/>
        <w:outlineLvl w:val="0"/>
        <w:rPr>
          <w:rStyle w:val="FontStyle37"/>
          <w:rFonts w:ascii="Times New Roman" w:hAnsi="Times New Roman" w:cs="Times New Roman"/>
          <w:b/>
          <w:sz w:val="28"/>
          <w:szCs w:val="28"/>
          <w:lang/>
        </w:rPr>
      </w:pPr>
    </w:p>
    <w:p w:rsidR="00E24E13" w:rsidRPr="00B821C9" w:rsidRDefault="00E24E13" w:rsidP="007C5879">
      <w:pPr>
        <w:ind w:left="284" w:firstLine="567"/>
        <w:jc w:val="center"/>
        <w:rPr>
          <w:rStyle w:val="FontStyle37"/>
          <w:rFonts w:ascii="Times New Roman" w:hAnsi="Times New Roman" w:cs="Times New Roman"/>
          <w:b/>
          <w:sz w:val="28"/>
          <w:szCs w:val="28"/>
          <w:lang/>
        </w:rPr>
      </w:pPr>
      <w:r w:rsidRPr="00B821C9">
        <w:rPr>
          <w:rStyle w:val="FontStyle37"/>
          <w:rFonts w:ascii="Times New Roman" w:hAnsi="Times New Roman" w:cs="Times New Roman"/>
          <w:b/>
          <w:sz w:val="28"/>
          <w:szCs w:val="28"/>
          <w:lang/>
        </w:rPr>
        <w:lastRenderedPageBreak/>
        <w:t>Библиография</w:t>
      </w:r>
    </w:p>
    <w:p w:rsidR="00E24E13" w:rsidRPr="00B821C9" w:rsidRDefault="00E24E13" w:rsidP="007C5879">
      <w:pPr>
        <w:ind w:left="284" w:firstLine="567"/>
        <w:rPr>
          <w:rStyle w:val="FontStyle37"/>
          <w:rFonts w:ascii="Times New Roman" w:hAnsi="Times New Roman" w:cs="Times New Roman"/>
          <w:sz w:val="28"/>
          <w:szCs w:val="28"/>
          <w:lang/>
        </w:rPr>
      </w:pPr>
    </w:p>
    <w:p w:rsidR="004B766A" w:rsidRPr="00B821C9" w:rsidRDefault="00E24E13" w:rsidP="00216859">
      <w:pPr>
        <w:widowControl/>
        <w:ind w:firstLine="567"/>
        <w:rPr>
          <w:rStyle w:val="FontStyle37"/>
          <w:rFonts w:ascii="Times New Roman" w:hAnsi="Times New Roman" w:cs="Times New Roman"/>
          <w:sz w:val="28"/>
          <w:szCs w:val="28"/>
          <w:lang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/>
        </w:rPr>
        <w:t xml:space="preserve">[1] </w:t>
      </w:r>
      <w:r w:rsidR="00C34C15" w:rsidRPr="00B821C9">
        <w:rPr>
          <w:rStyle w:val="FontStyle37"/>
          <w:rFonts w:ascii="Times New Roman" w:hAnsi="Times New Roman" w:cs="Times New Roman"/>
          <w:sz w:val="28"/>
          <w:szCs w:val="28"/>
          <w:lang/>
        </w:rPr>
        <w:t>«</w:t>
      </w:r>
      <w:r w:rsidR="00216859" w:rsidRPr="00B821C9">
        <w:rPr>
          <w:rStyle w:val="FontStyle37"/>
          <w:rFonts w:ascii="Times New Roman" w:hAnsi="Times New Roman" w:cs="Times New Roman"/>
          <w:sz w:val="28"/>
          <w:szCs w:val="28"/>
          <w:lang/>
        </w:rPr>
        <w:t>Об утверждении Ветеринарных (ветеринарно-санитарных) правил</w:t>
      </w:r>
      <w:r w:rsidR="00C34C15" w:rsidRPr="00B821C9">
        <w:rPr>
          <w:rStyle w:val="FontStyle37"/>
          <w:rFonts w:ascii="Times New Roman" w:hAnsi="Times New Roman" w:cs="Times New Roman"/>
          <w:sz w:val="28"/>
          <w:szCs w:val="28"/>
          <w:lang/>
        </w:rPr>
        <w:t>», утвержденны</w:t>
      </w:r>
      <w:r w:rsidR="007C62CD" w:rsidRPr="00B821C9">
        <w:rPr>
          <w:rStyle w:val="FontStyle37"/>
          <w:rFonts w:ascii="Times New Roman" w:hAnsi="Times New Roman" w:cs="Times New Roman"/>
          <w:sz w:val="28"/>
          <w:szCs w:val="28"/>
          <w:lang/>
        </w:rPr>
        <w:t>е</w:t>
      </w:r>
      <w:r w:rsidR="00C34C15" w:rsidRPr="00B821C9">
        <w:rPr>
          <w:rStyle w:val="FontStyle37"/>
          <w:rFonts w:ascii="Times New Roman" w:hAnsi="Times New Roman" w:cs="Times New Roman"/>
          <w:sz w:val="28"/>
          <w:szCs w:val="28"/>
          <w:lang/>
        </w:rPr>
        <w:t xml:space="preserve"> п</w:t>
      </w:r>
      <w:proofErr w:type="spellStart"/>
      <w:r w:rsidR="00216859" w:rsidRPr="00B821C9">
        <w:rPr>
          <w:rStyle w:val="FontStyle37"/>
          <w:rFonts w:ascii="Times New Roman" w:hAnsi="Times New Roman" w:cs="Times New Roman"/>
          <w:sz w:val="28"/>
          <w:szCs w:val="28"/>
          <w:lang/>
        </w:rPr>
        <w:t>риказ</w:t>
      </w:r>
      <w:proofErr w:type="spellEnd"/>
      <w:r w:rsidR="00C34C15" w:rsidRPr="00B821C9">
        <w:rPr>
          <w:rStyle w:val="FontStyle37"/>
          <w:rFonts w:ascii="Times New Roman" w:hAnsi="Times New Roman" w:cs="Times New Roman"/>
          <w:sz w:val="28"/>
          <w:szCs w:val="28"/>
          <w:lang/>
        </w:rPr>
        <w:t>ом</w:t>
      </w:r>
      <w:r w:rsidR="00216859" w:rsidRPr="00B821C9">
        <w:rPr>
          <w:rStyle w:val="FontStyle37"/>
          <w:rFonts w:ascii="Times New Roman" w:hAnsi="Times New Roman" w:cs="Times New Roman"/>
          <w:sz w:val="28"/>
          <w:szCs w:val="28"/>
          <w:lang/>
        </w:rPr>
        <w:t xml:space="preserve"> Министра сельского хозяйства Республики Казахстан от 29 июня 2015 года № 7-1/587.</w:t>
      </w:r>
    </w:p>
    <w:p w:rsidR="00B821C9" w:rsidRPr="00B821C9" w:rsidRDefault="00DB5C12" w:rsidP="00B821C9">
      <w:pPr>
        <w:widowControl/>
        <w:ind w:firstLine="567"/>
        <w:rPr>
          <w:rStyle w:val="FontStyle37"/>
          <w:rFonts w:ascii="Times New Roman" w:hAnsi="Times New Roman" w:cs="Times New Roman"/>
          <w:sz w:val="28"/>
          <w:szCs w:val="28"/>
          <w:lang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/>
        </w:rPr>
        <w:t>[2] Глава 1.1.4 Биобезопасность и биозащита: Стандарт управления биологическим риском в ветеринарных лабораториях и вивариях</w:t>
      </w:r>
      <w:r w:rsidRPr="00B821C9">
        <w:rPr>
          <w:rStyle w:val="FontStyle37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821C9">
        <w:rPr>
          <w:rStyle w:val="FontStyle37"/>
          <w:rFonts w:ascii="Times New Roman" w:hAnsi="Times New Roman" w:cs="Times New Roman"/>
          <w:sz w:val="28"/>
          <w:szCs w:val="28"/>
          <w:lang/>
        </w:rPr>
        <w:t>Руководства по наземным животным.</w:t>
      </w:r>
    </w:p>
    <w:p w:rsidR="00B821C9" w:rsidRDefault="00B821C9" w:rsidP="00B821C9">
      <w:pPr>
        <w:widowControl/>
        <w:ind w:firstLine="567"/>
        <w:rPr>
          <w:rStyle w:val="FontStyle37"/>
          <w:rFonts w:ascii="Times New Roman" w:hAnsi="Times New Roman" w:cs="Times New Roman"/>
          <w:bCs/>
          <w:sz w:val="28"/>
          <w:szCs w:val="28"/>
          <w:lang w:val="en-US"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/>
        </w:rPr>
        <w:t>[3]</w:t>
      </w:r>
      <w:r w:rsidRPr="00B821C9">
        <w:rPr>
          <w:rStyle w:val="FontStyle3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21C9">
        <w:rPr>
          <w:rStyle w:val="FontStyle37"/>
          <w:rFonts w:ascii="Times New Roman" w:hAnsi="Times New Roman" w:cs="Times New Roman"/>
          <w:bCs/>
          <w:sz w:val="28"/>
          <w:szCs w:val="28"/>
        </w:rPr>
        <w:t>Бенедетти</w:t>
      </w:r>
      <w:proofErr w:type="spellEnd"/>
      <w:r w:rsidRPr="00B821C9">
        <w:rPr>
          <w:rStyle w:val="FontStyle37"/>
          <w:rFonts w:ascii="Times New Roman" w:hAnsi="Times New Roman" w:cs="Times New Roman"/>
          <w:bCs/>
          <w:sz w:val="28"/>
          <w:szCs w:val="28"/>
        </w:rPr>
        <w:t xml:space="preserve"> Д., </w:t>
      </w:r>
      <w:proofErr w:type="spellStart"/>
      <w:r w:rsidRPr="00B821C9">
        <w:rPr>
          <w:rStyle w:val="FontStyle37"/>
          <w:rFonts w:ascii="Times New Roman" w:hAnsi="Times New Roman" w:cs="Times New Roman"/>
          <w:bCs/>
          <w:sz w:val="28"/>
          <w:szCs w:val="28"/>
        </w:rPr>
        <w:t>Пеццони</w:t>
      </w:r>
      <w:proofErr w:type="spellEnd"/>
      <w:r w:rsidRPr="00B821C9">
        <w:rPr>
          <w:rStyle w:val="FontStyle37"/>
          <w:rFonts w:ascii="Times New Roman" w:hAnsi="Times New Roman" w:cs="Times New Roman"/>
          <w:bCs/>
          <w:sz w:val="28"/>
          <w:szCs w:val="28"/>
        </w:rPr>
        <w:t xml:space="preserve"> Г., </w:t>
      </w:r>
      <w:proofErr w:type="spellStart"/>
      <w:r w:rsidRPr="00B821C9">
        <w:rPr>
          <w:rStyle w:val="FontStyle37"/>
          <w:rFonts w:ascii="Times New Roman" w:hAnsi="Times New Roman" w:cs="Times New Roman"/>
          <w:bCs/>
          <w:sz w:val="28"/>
          <w:szCs w:val="28"/>
        </w:rPr>
        <w:t>Грациоли</w:t>
      </w:r>
      <w:proofErr w:type="spellEnd"/>
      <w:r w:rsidRPr="00B821C9">
        <w:rPr>
          <w:rStyle w:val="FontStyle37"/>
          <w:rFonts w:ascii="Times New Roman" w:hAnsi="Times New Roman" w:cs="Times New Roman"/>
          <w:bCs/>
          <w:sz w:val="28"/>
          <w:szCs w:val="28"/>
        </w:rPr>
        <w:t xml:space="preserve"> С., </w:t>
      </w:r>
      <w:proofErr w:type="spellStart"/>
      <w:r w:rsidRPr="00B821C9">
        <w:rPr>
          <w:rStyle w:val="FontStyle37"/>
          <w:rFonts w:ascii="Times New Roman" w:hAnsi="Times New Roman" w:cs="Times New Roman"/>
          <w:bCs/>
          <w:sz w:val="28"/>
          <w:szCs w:val="28"/>
        </w:rPr>
        <w:t>Барбьери</w:t>
      </w:r>
      <w:proofErr w:type="spellEnd"/>
      <w:r w:rsidRPr="00B821C9">
        <w:rPr>
          <w:rStyle w:val="FontStyle37"/>
          <w:rFonts w:ascii="Times New Roman" w:hAnsi="Times New Roman" w:cs="Times New Roman"/>
          <w:bCs/>
          <w:sz w:val="28"/>
          <w:szCs w:val="28"/>
        </w:rPr>
        <w:t xml:space="preserve"> И. и </w:t>
      </w:r>
      <w:proofErr w:type="spellStart"/>
      <w:r w:rsidRPr="00B821C9">
        <w:rPr>
          <w:rStyle w:val="FontStyle37"/>
          <w:rFonts w:ascii="Times New Roman" w:hAnsi="Times New Roman" w:cs="Times New Roman"/>
          <w:bCs/>
          <w:sz w:val="28"/>
          <w:szCs w:val="28"/>
        </w:rPr>
        <w:t>Брокки</w:t>
      </w:r>
      <w:proofErr w:type="spellEnd"/>
      <w:r w:rsidRPr="00B821C9">
        <w:rPr>
          <w:rStyle w:val="FontStyle37"/>
          <w:rFonts w:ascii="Times New Roman" w:hAnsi="Times New Roman" w:cs="Times New Roman"/>
          <w:bCs/>
          <w:sz w:val="28"/>
          <w:szCs w:val="28"/>
        </w:rPr>
        <w:t xml:space="preserve"> Э. (2010). Сравнительная эффективность трех анализов амплификации генома для обнаружения вируса везикулярной болезни свиней в экспериментальных и полевых образцах. </w:t>
      </w:r>
      <w:r w:rsidRPr="00B821C9">
        <w:rPr>
          <w:rStyle w:val="FontStyle37"/>
          <w:rFonts w:ascii="Times New Roman" w:hAnsi="Times New Roman" w:cs="Times New Roman"/>
          <w:i/>
          <w:iCs/>
          <w:sz w:val="28"/>
          <w:szCs w:val="28"/>
        </w:rPr>
        <w:t>В:</w:t>
      </w:r>
      <w:r w:rsidRPr="00B821C9">
        <w:rPr>
          <w:rStyle w:val="FontStyle37"/>
          <w:rFonts w:ascii="Times New Roman" w:hAnsi="Times New Roman" w:cs="Times New Roman"/>
          <w:bCs/>
          <w:sz w:val="28"/>
          <w:szCs w:val="28"/>
        </w:rPr>
        <w:t xml:space="preserve"> Материалах первого конгресса Европейской ассоциации ветеринарных лабораторных диагностов (EAVLD), </w:t>
      </w:r>
      <w:proofErr w:type="spellStart"/>
      <w:r w:rsidRPr="00B821C9">
        <w:rPr>
          <w:rStyle w:val="FontStyle37"/>
          <w:rFonts w:ascii="Times New Roman" w:hAnsi="Times New Roman" w:cs="Times New Roman"/>
          <w:bCs/>
          <w:sz w:val="28"/>
          <w:szCs w:val="28"/>
        </w:rPr>
        <w:t>Лелистад</w:t>
      </w:r>
      <w:proofErr w:type="spellEnd"/>
      <w:r w:rsidRPr="00B821C9">
        <w:rPr>
          <w:rStyle w:val="FontStyle37"/>
          <w:rFonts w:ascii="Times New Roman" w:hAnsi="Times New Roman" w:cs="Times New Roman"/>
          <w:bCs/>
          <w:sz w:val="28"/>
          <w:szCs w:val="28"/>
        </w:rPr>
        <w:t>, Нидерланды, 15-17 сентября 2010 г., O-2-09.</w:t>
      </w:r>
    </w:p>
    <w:p w:rsidR="00B821C9" w:rsidRPr="00B821C9" w:rsidRDefault="00B821C9" w:rsidP="00B821C9">
      <w:pPr>
        <w:widowControl/>
        <w:ind w:firstLine="567"/>
        <w:rPr>
          <w:rStyle w:val="FontStyle37"/>
          <w:rFonts w:ascii="Times New Roman" w:hAnsi="Times New Roman" w:cs="Times New Roman"/>
          <w:sz w:val="28"/>
          <w:szCs w:val="28"/>
          <w:lang w:val="en-US"/>
        </w:rPr>
      </w:pPr>
    </w:p>
    <w:p w:rsidR="00B821C9" w:rsidRPr="00B821C9" w:rsidRDefault="00B821C9" w:rsidP="00B821C9">
      <w:pPr>
        <w:widowControl/>
        <w:ind w:firstLine="567"/>
        <w:rPr>
          <w:rStyle w:val="FontStyle37"/>
          <w:rFonts w:ascii="Times New Roman" w:hAnsi="Times New Roman" w:cs="Times New Roman"/>
          <w:sz w:val="28"/>
          <w:szCs w:val="28"/>
          <w:lang/>
        </w:rPr>
      </w:pPr>
      <w:r w:rsidRPr="00B821C9">
        <w:rPr>
          <w:rStyle w:val="FontStyle37"/>
          <w:rFonts w:ascii="Times New Roman" w:hAnsi="Times New Roman" w:cs="Times New Roman"/>
          <w:sz w:val="28"/>
          <w:szCs w:val="28"/>
          <w:lang/>
        </w:rPr>
        <w:t xml:space="preserve"> </w:t>
      </w:r>
    </w:p>
    <w:p w:rsidR="00515180" w:rsidRPr="00B821C9" w:rsidRDefault="00515180" w:rsidP="00B821C9">
      <w:pPr>
        <w:widowControl/>
        <w:ind w:firstLine="567"/>
        <w:rPr>
          <w:rStyle w:val="FontStyle37"/>
          <w:rFonts w:ascii="Times New Roman" w:hAnsi="Times New Roman" w:cs="Times New Roman"/>
          <w:sz w:val="28"/>
          <w:szCs w:val="28"/>
          <w:lang/>
        </w:rPr>
      </w:pPr>
    </w:p>
    <w:p w:rsidR="007C62CD" w:rsidRPr="00B821C9" w:rsidRDefault="007C62CD" w:rsidP="007A2E94">
      <w:pPr>
        <w:ind w:left="720" w:firstLine="567"/>
        <w:rPr>
          <w:rStyle w:val="FontStyle37"/>
          <w:rFonts w:ascii="Times New Roman" w:hAnsi="Times New Roman" w:cs="Times New Roman"/>
          <w:sz w:val="28"/>
          <w:szCs w:val="28"/>
          <w:lang/>
        </w:rPr>
      </w:pPr>
    </w:p>
    <w:p w:rsidR="007C62CD" w:rsidRPr="00B821C9" w:rsidRDefault="007C62CD" w:rsidP="007A2E94">
      <w:pPr>
        <w:ind w:left="720" w:firstLine="567"/>
        <w:rPr>
          <w:rStyle w:val="FontStyle37"/>
          <w:rFonts w:ascii="Times New Roman" w:hAnsi="Times New Roman" w:cs="Times New Roman"/>
          <w:sz w:val="28"/>
          <w:szCs w:val="28"/>
          <w:lang/>
        </w:rPr>
      </w:pPr>
    </w:p>
    <w:p w:rsidR="007C62CD" w:rsidRDefault="007C62C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7C62CD" w:rsidRDefault="007C62C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7C62CD" w:rsidRDefault="007C62C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7C62CD" w:rsidRDefault="007C62C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7C62CD" w:rsidRDefault="007C62CD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81290F" w:rsidRDefault="0081290F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Pr="006604C3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515180" w:rsidRDefault="00515180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p w:rsidR="007A2E94" w:rsidRPr="006D25A8" w:rsidRDefault="007A2E94" w:rsidP="007A2E94">
      <w:pPr>
        <w:ind w:left="720" w:firstLine="567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9570"/>
      </w:tblGrid>
      <w:tr w:rsidR="007A2E94" w:rsidRPr="006D25A8" w:rsidTr="00963D39">
        <w:tc>
          <w:tcPr>
            <w:tcW w:w="9570" w:type="dxa"/>
            <w:shd w:val="clear" w:color="auto" w:fill="auto"/>
          </w:tcPr>
          <w:p w:rsidR="007A2E94" w:rsidRPr="006D25A8" w:rsidRDefault="007A2E94" w:rsidP="00963D39">
            <w:pPr>
              <w:ind w:firstLine="567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 xml:space="preserve">МКС </w:t>
            </w:r>
            <w:r w:rsidR="006650B5">
              <w:rPr>
                <w:b/>
                <w:spacing w:val="1"/>
                <w:sz w:val="28"/>
                <w:szCs w:val="28"/>
              </w:rPr>
              <w:t>11.220</w:t>
            </w:r>
          </w:p>
          <w:p w:rsidR="006650B5" w:rsidRDefault="006650B5" w:rsidP="006650B5">
            <w:pPr>
              <w:ind w:firstLine="0"/>
              <w:rPr>
                <w:b/>
                <w:spacing w:val="1"/>
                <w:sz w:val="28"/>
                <w:szCs w:val="28"/>
              </w:rPr>
            </w:pPr>
          </w:p>
          <w:p w:rsidR="007A2E94" w:rsidRPr="006D25A8" w:rsidRDefault="007A2E94" w:rsidP="006650B5">
            <w:pPr>
              <w:ind w:firstLine="0"/>
              <w:rPr>
                <w:sz w:val="28"/>
                <w:szCs w:val="28"/>
              </w:rPr>
            </w:pPr>
            <w:r w:rsidRPr="006D25A8">
              <w:rPr>
                <w:b/>
                <w:spacing w:val="1"/>
                <w:sz w:val="28"/>
                <w:szCs w:val="28"/>
              </w:rPr>
              <w:t>Ключевые слова:</w:t>
            </w:r>
            <w:r w:rsidRPr="006D25A8">
              <w:rPr>
                <w:spacing w:val="1"/>
                <w:sz w:val="28"/>
                <w:szCs w:val="28"/>
              </w:rPr>
              <w:t xml:space="preserve"> </w:t>
            </w:r>
            <w:r w:rsidR="0081290F">
              <w:rPr>
                <w:spacing w:val="1"/>
                <w:sz w:val="28"/>
                <w:szCs w:val="28"/>
              </w:rPr>
              <w:t>ж</w:t>
            </w:r>
            <w:r w:rsidR="0081290F" w:rsidRPr="006650B5">
              <w:rPr>
                <w:spacing w:val="1"/>
                <w:sz w:val="28"/>
                <w:szCs w:val="28"/>
              </w:rPr>
              <w:t>ивотные</w:t>
            </w:r>
            <w:r w:rsidR="0081290F">
              <w:rPr>
                <w:spacing w:val="1"/>
                <w:sz w:val="28"/>
                <w:szCs w:val="28"/>
              </w:rPr>
              <w:t xml:space="preserve">, </w:t>
            </w:r>
            <w:r w:rsidR="0081290F" w:rsidRPr="006650B5">
              <w:rPr>
                <w:spacing w:val="1"/>
                <w:sz w:val="28"/>
                <w:szCs w:val="28"/>
              </w:rPr>
              <w:t>лабораторная диагностика</w:t>
            </w:r>
            <w:r w:rsidR="0081290F">
              <w:rPr>
                <w:spacing w:val="1"/>
                <w:sz w:val="28"/>
                <w:szCs w:val="28"/>
              </w:rPr>
              <w:t>,</w:t>
            </w:r>
            <w:r w:rsidR="0081290F" w:rsidRPr="006650B5">
              <w:rPr>
                <w:spacing w:val="1"/>
                <w:sz w:val="28"/>
                <w:szCs w:val="28"/>
              </w:rPr>
              <w:t xml:space="preserve"> </w:t>
            </w:r>
            <w:r w:rsidR="0081290F" w:rsidRPr="0081290F">
              <w:rPr>
                <w:spacing w:val="1"/>
                <w:sz w:val="28"/>
                <w:szCs w:val="28"/>
              </w:rPr>
              <w:t>везикулярн</w:t>
            </w:r>
            <w:r w:rsidR="0081290F">
              <w:rPr>
                <w:spacing w:val="1"/>
                <w:sz w:val="28"/>
                <w:szCs w:val="28"/>
              </w:rPr>
              <w:t>ая</w:t>
            </w:r>
            <w:r w:rsidR="0081290F" w:rsidRPr="0081290F">
              <w:rPr>
                <w:spacing w:val="1"/>
                <w:sz w:val="28"/>
                <w:szCs w:val="28"/>
              </w:rPr>
              <w:t xml:space="preserve"> болезн</w:t>
            </w:r>
            <w:r w:rsidR="0081290F">
              <w:rPr>
                <w:spacing w:val="1"/>
                <w:sz w:val="28"/>
                <w:szCs w:val="28"/>
              </w:rPr>
              <w:t>ь</w:t>
            </w:r>
            <w:r w:rsidR="0081290F" w:rsidRPr="0081290F">
              <w:rPr>
                <w:spacing w:val="1"/>
                <w:sz w:val="28"/>
                <w:szCs w:val="28"/>
              </w:rPr>
              <w:t xml:space="preserve"> свиней</w:t>
            </w:r>
            <w:r w:rsidR="0081290F">
              <w:rPr>
                <w:spacing w:val="1"/>
                <w:sz w:val="28"/>
                <w:szCs w:val="28"/>
              </w:rPr>
              <w:t>, ветеринария, МЭБ, ВОЗЖ.</w:t>
            </w:r>
          </w:p>
        </w:tc>
      </w:tr>
      <w:tr w:rsidR="006650B5" w:rsidRPr="006D25A8" w:rsidTr="00963D39">
        <w:tc>
          <w:tcPr>
            <w:tcW w:w="9570" w:type="dxa"/>
            <w:shd w:val="clear" w:color="auto" w:fill="auto"/>
          </w:tcPr>
          <w:p w:rsidR="006650B5" w:rsidRDefault="006650B5" w:rsidP="00963D39">
            <w:pPr>
              <w:ind w:firstLine="567"/>
              <w:jc w:val="right"/>
              <w:rPr>
                <w:b/>
                <w:spacing w:val="1"/>
                <w:sz w:val="28"/>
                <w:szCs w:val="28"/>
              </w:rPr>
            </w:pPr>
          </w:p>
        </w:tc>
      </w:tr>
    </w:tbl>
    <w:p w:rsidR="007A2E94" w:rsidRDefault="007A2E94" w:rsidP="007A2E94">
      <w:pPr>
        <w:suppressAutoHyphens/>
        <w:ind w:firstLine="567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/>
      </w:tblPr>
      <w:tblGrid>
        <w:gridCol w:w="9354"/>
      </w:tblGrid>
      <w:tr w:rsidR="00EE000B" w:rsidRPr="006D25A8" w:rsidTr="00515180">
        <w:tc>
          <w:tcPr>
            <w:tcW w:w="9354" w:type="dxa"/>
            <w:shd w:val="clear" w:color="auto" w:fill="auto"/>
          </w:tcPr>
          <w:p w:rsidR="008079AB" w:rsidRPr="006D25A8" w:rsidRDefault="00F22D15" w:rsidP="007C5879">
            <w:pPr>
              <w:ind w:firstLine="567"/>
              <w:jc w:val="right"/>
              <w:rPr>
                <w:b/>
                <w:sz w:val="28"/>
                <w:szCs w:val="28"/>
              </w:rPr>
            </w:pPr>
            <w:bookmarkStart w:id="1" w:name="_Hlk132368678"/>
            <w:r>
              <w:rPr>
                <w:b/>
                <w:spacing w:val="1"/>
                <w:sz w:val="28"/>
                <w:szCs w:val="28"/>
              </w:rPr>
              <w:t>МКС</w:t>
            </w:r>
            <w:r w:rsidR="006650B5">
              <w:rPr>
                <w:b/>
                <w:spacing w:val="1"/>
                <w:sz w:val="28"/>
                <w:szCs w:val="28"/>
              </w:rPr>
              <w:t xml:space="preserve"> 11.220</w:t>
            </w:r>
            <w:r>
              <w:rPr>
                <w:b/>
                <w:spacing w:val="1"/>
                <w:sz w:val="28"/>
                <w:szCs w:val="28"/>
              </w:rPr>
              <w:t xml:space="preserve"> </w:t>
            </w:r>
          </w:p>
          <w:p w:rsidR="008079AB" w:rsidRPr="006D25A8" w:rsidRDefault="008079AB" w:rsidP="007C5879">
            <w:pPr>
              <w:ind w:firstLine="567"/>
              <w:rPr>
                <w:sz w:val="28"/>
                <w:szCs w:val="28"/>
              </w:rPr>
            </w:pPr>
          </w:p>
          <w:p w:rsidR="00EE000B" w:rsidRPr="00C919BB" w:rsidRDefault="008079AB" w:rsidP="0081290F">
            <w:pPr>
              <w:ind w:right="260" w:firstLine="0"/>
              <w:rPr>
                <w:sz w:val="28"/>
                <w:szCs w:val="28"/>
                <w:lang w:val="kk-KZ"/>
              </w:rPr>
            </w:pPr>
            <w:r w:rsidRPr="006D25A8">
              <w:rPr>
                <w:b/>
                <w:spacing w:val="1"/>
                <w:sz w:val="28"/>
                <w:szCs w:val="28"/>
              </w:rPr>
              <w:t>Ключевые слова:</w:t>
            </w:r>
            <w:r w:rsidRPr="006D25A8">
              <w:rPr>
                <w:spacing w:val="1"/>
                <w:sz w:val="28"/>
                <w:szCs w:val="28"/>
              </w:rPr>
              <w:t xml:space="preserve"> </w:t>
            </w:r>
            <w:r w:rsidR="006650B5">
              <w:rPr>
                <w:spacing w:val="1"/>
                <w:sz w:val="28"/>
                <w:szCs w:val="28"/>
              </w:rPr>
              <w:t>ж</w:t>
            </w:r>
            <w:r w:rsidR="006650B5" w:rsidRPr="006650B5">
              <w:rPr>
                <w:spacing w:val="1"/>
                <w:sz w:val="28"/>
                <w:szCs w:val="28"/>
              </w:rPr>
              <w:t>ивотные</w:t>
            </w:r>
            <w:r w:rsidR="006650B5">
              <w:rPr>
                <w:spacing w:val="1"/>
                <w:sz w:val="28"/>
                <w:szCs w:val="28"/>
              </w:rPr>
              <w:t xml:space="preserve">, </w:t>
            </w:r>
            <w:r w:rsidR="006650B5" w:rsidRPr="006650B5">
              <w:rPr>
                <w:spacing w:val="1"/>
                <w:sz w:val="28"/>
                <w:szCs w:val="28"/>
              </w:rPr>
              <w:t>лабораторная диагностика</w:t>
            </w:r>
            <w:r w:rsidR="006650B5">
              <w:rPr>
                <w:spacing w:val="1"/>
                <w:sz w:val="28"/>
                <w:szCs w:val="28"/>
              </w:rPr>
              <w:t>,</w:t>
            </w:r>
            <w:r w:rsidR="006650B5" w:rsidRPr="006650B5">
              <w:rPr>
                <w:spacing w:val="1"/>
                <w:sz w:val="28"/>
                <w:szCs w:val="28"/>
              </w:rPr>
              <w:t xml:space="preserve"> </w:t>
            </w:r>
            <w:r w:rsidR="0081290F" w:rsidRPr="0081290F">
              <w:rPr>
                <w:spacing w:val="1"/>
                <w:sz w:val="28"/>
                <w:szCs w:val="28"/>
              </w:rPr>
              <w:t>везикулярн</w:t>
            </w:r>
            <w:r w:rsidR="0081290F">
              <w:rPr>
                <w:spacing w:val="1"/>
                <w:sz w:val="28"/>
                <w:szCs w:val="28"/>
              </w:rPr>
              <w:t>ая</w:t>
            </w:r>
            <w:r w:rsidR="0081290F" w:rsidRPr="0081290F">
              <w:rPr>
                <w:spacing w:val="1"/>
                <w:sz w:val="28"/>
                <w:szCs w:val="28"/>
              </w:rPr>
              <w:t xml:space="preserve"> болезн</w:t>
            </w:r>
            <w:r w:rsidR="0081290F">
              <w:rPr>
                <w:spacing w:val="1"/>
                <w:sz w:val="28"/>
                <w:szCs w:val="28"/>
              </w:rPr>
              <w:t>ь</w:t>
            </w:r>
            <w:r w:rsidR="0081290F" w:rsidRPr="0081290F">
              <w:rPr>
                <w:spacing w:val="1"/>
                <w:sz w:val="28"/>
                <w:szCs w:val="28"/>
              </w:rPr>
              <w:t xml:space="preserve"> свиней</w:t>
            </w:r>
            <w:r w:rsidR="006650B5">
              <w:rPr>
                <w:spacing w:val="1"/>
                <w:sz w:val="28"/>
                <w:szCs w:val="28"/>
              </w:rPr>
              <w:t>, ветеринария, МЭБ, ВОЗЖ</w:t>
            </w:r>
            <w:r w:rsidR="00102CBB">
              <w:rPr>
                <w:spacing w:val="1"/>
                <w:sz w:val="28"/>
                <w:szCs w:val="28"/>
              </w:rPr>
              <w:t>.</w:t>
            </w:r>
            <w:r w:rsidR="0081290F" w:rsidRPr="0081290F">
              <w:rPr>
                <w:spacing w:val="1"/>
                <w:sz w:val="28"/>
                <w:szCs w:val="28"/>
              </w:rPr>
              <w:t xml:space="preserve"> </w:t>
            </w:r>
          </w:p>
        </w:tc>
      </w:tr>
      <w:tr w:rsidR="006650B5" w:rsidRPr="006D25A8" w:rsidTr="00515180">
        <w:tc>
          <w:tcPr>
            <w:tcW w:w="9354" w:type="dxa"/>
            <w:shd w:val="clear" w:color="auto" w:fill="auto"/>
          </w:tcPr>
          <w:p w:rsidR="006650B5" w:rsidRDefault="006650B5" w:rsidP="007C5879">
            <w:pPr>
              <w:ind w:firstLine="567"/>
              <w:jc w:val="right"/>
              <w:rPr>
                <w:b/>
                <w:spacing w:val="1"/>
                <w:sz w:val="28"/>
                <w:szCs w:val="28"/>
              </w:rPr>
            </w:pPr>
          </w:p>
        </w:tc>
      </w:tr>
    </w:tbl>
    <w:p w:rsidR="00EE000B" w:rsidRPr="006D25A8" w:rsidRDefault="00EE000B" w:rsidP="007C5879">
      <w:pPr>
        <w:suppressAutoHyphens/>
        <w:ind w:firstLine="567"/>
        <w:rPr>
          <w:sz w:val="28"/>
          <w:szCs w:val="28"/>
        </w:rPr>
      </w:pPr>
    </w:p>
    <w:bookmarkEnd w:id="1"/>
    <w:p w:rsidR="00EE000B" w:rsidRPr="006D25A8" w:rsidRDefault="00EE000B" w:rsidP="007C5879">
      <w:pPr>
        <w:suppressAutoHyphens/>
        <w:ind w:firstLine="567"/>
        <w:rPr>
          <w:sz w:val="28"/>
          <w:szCs w:val="28"/>
        </w:rPr>
      </w:pPr>
    </w:p>
    <w:p w:rsidR="001008B7" w:rsidRPr="006D25A8" w:rsidRDefault="001008B7" w:rsidP="007C5879">
      <w:pPr>
        <w:suppressAutoHyphens/>
        <w:ind w:firstLine="567"/>
        <w:rPr>
          <w:b/>
          <w:sz w:val="28"/>
          <w:szCs w:val="28"/>
        </w:rPr>
      </w:pPr>
      <w:r w:rsidRPr="006D25A8">
        <w:rPr>
          <w:b/>
          <w:sz w:val="28"/>
          <w:szCs w:val="28"/>
        </w:rPr>
        <w:t>РАЗРАБОТЧИК</w:t>
      </w:r>
      <w:r w:rsidR="00102CBB">
        <w:rPr>
          <w:b/>
          <w:sz w:val="28"/>
          <w:szCs w:val="28"/>
        </w:rPr>
        <w:t>:</w:t>
      </w:r>
      <w:r w:rsidRPr="006D25A8">
        <w:rPr>
          <w:b/>
          <w:sz w:val="28"/>
          <w:szCs w:val="28"/>
        </w:rPr>
        <w:t xml:space="preserve"> </w:t>
      </w:r>
    </w:p>
    <w:p w:rsidR="001008B7" w:rsidRPr="006D25A8" w:rsidRDefault="001008B7" w:rsidP="007C5879">
      <w:pPr>
        <w:suppressAutoHyphens/>
        <w:ind w:firstLine="567"/>
        <w:rPr>
          <w:sz w:val="28"/>
          <w:szCs w:val="28"/>
        </w:rPr>
      </w:pPr>
    </w:p>
    <w:p w:rsidR="001008B7" w:rsidRPr="006D25A8" w:rsidRDefault="001008B7" w:rsidP="007C5879">
      <w:pPr>
        <w:pStyle w:val="21"/>
        <w:tabs>
          <w:tab w:val="num" w:pos="-993"/>
        </w:tabs>
        <w:ind w:left="0" w:firstLine="567"/>
        <w:rPr>
          <w:sz w:val="28"/>
          <w:szCs w:val="28"/>
        </w:rPr>
      </w:pPr>
      <w:r w:rsidRPr="006D25A8">
        <w:rPr>
          <w:sz w:val="28"/>
          <w:szCs w:val="28"/>
        </w:rPr>
        <w:t xml:space="preserve">РГП на ПХВ «Казахстанский институт стандартизации и </w:t>
      </w:r>
      <w:r w:rsidR="00374D0E" w:rsidRPr="006D25A8">
        <w:rPr>
          <w:sz w:val="28"/>
          <w:szCs w:val="28"/>
        </w:rPr>
        <w:t>метрологии</w:t>
      </w:r>
      <w:r w:rsidRPr="006D25A8">
        <w:rPr>
          <w:sz w:val="28"/>
          <w:szCs w:val="28"/>
        </w:rPr>
        <w:t>» Комитета технического регулирования и метрологии Министерства торговли и интеграции Республики Казахстан</w:t>
      </w:r>
    </w:p>
    <w:p w:rsidR="001008B7" w:rsidRPr="006D25A8" w:rsidRDefault="001008B7" w:rsidP="007C5879">
      <w:pPr>
        <w:pStyle w:val="21"/>
        <w:tabs>
          <w:tab w:val="num" w:pos="-993"/>
        </w:tabs>
        <w:ind w:firstLine="567"/>
        <w:rPr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374"/>
      </w:tblGrid>
      <w:tr w:rsidR="008F3745" w:rsidRPr="006D25A8" w:rsidTr="00374D0E">
        <w:tc>
          <w:tcPr>
            <w:tcW w:w="7196" w:type="dxa"/>
          </w:tcPr>
          <w:p w:rsidR="008F3745" w:rsidRPr="006D25A8" w:rsidRDefault="008F3745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  <w:r w:rsidRPr="006D25A8">
              <w:rPr>
                <w:b/>
                <w:sz w:val="28"/>
                <w:szCs w:val="28"/>
              </w:rPr>
              <w:t>Заместитель</w:t>
            </w:r>
          </w:p>
          <w:p w:rsidR="008F3745" w:rsidRPr="006D25A8" w:rsidRDefault="008F3745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  <w:r w:rsidRPr="006D25A8">
              <w:rPr>
                <w:b/>
                <w:sz w:val="28"/>
                <w:szCs w:val="28"/>
              </w:rPr>
              <w:t>Генерального директора</w:t>
            </w:r>
          </w:p>
          <w:p w:rsidR="00374D0E" w:rsidRPr="006D25A8" w:rsidRDefault="00374D0E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</w:p>
        </w:tc>
        <w:tc>
          <w:tcPr>
            <w:tcW w:w="2374" w:type="dxa"/>
          </w:tcPr>
          <w:p w:rsidR="008F3745" w:rsidRPr="006D25A8" w:rsidRDefault="008F3745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</w:p>
          <w:p w:rsidR="008F3745" w:rsidRPr="00C11110" w:rsidRDefault="00C11110" w:rsidP="007C5879">
            <w:pPr>
              <w:pStyle w:val="21"/>
              <w:tabs>
                <w:tab w:val="num" w:pos="-993"/>
              </w:tabs>
              <w:ind w:left="0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</w:t>
            </w:r>
            <w:r w:rsidR="006650B5">
              <w:rPr>
                <w:b/>
                <w:sz w:val="28"/>
                <w:szCs w:val="28"/>
                <w:lang w:val="kk-KZ"/>
              </w:rPr>
              <w:t>Е. Амирханова</w:t>
            </w:r>
          </w:p>
        </w:tc>
      </w:tr>
      <w:tr w:rsidR="008F3745" w:rsidRPr="006D25A8" w:rsidTr="00374D0E">
        <w:tc>
          <w:tcPr>
            <w:tcW w:w="7196" w:type="dxa"/>
          </w:tcPr>
          <w:p w:rsidR="008F3745" w:rsidRPr="006D25A8" w:rsidRDefault="008F3745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  <w:r w:rsidRPr="006D25A8">
              <w:rPr>
                <w:b/>
                <w:sz w:val="28"/>
                <w:szCs w:val="28"/>
              </w:rPr>
              <w:t>Руководитель</w:t>
            </w:r>
          </w:p>
          <w:p w:rsidR="008F3745" w:rsidRPr="006D25A8" w:rsidRDefault="008F3745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  <w:r w:rsidRPr="006D25A8">
              <w:rPr>
                <w:b/>
                <w:sz w:val="28"/>
                <w:szCs w:val="28"/>
              </w:rPr>
              <w:t xml:space="preserve">Департамента </w:t>
            </w:r>
            <w:r w:rsidR="008079AB" w:rsidRPr="006D25A8">
              <w:rPr>
                <w:b/>
                <w:sz w:val="28"/>
                <w:szCs w:val="28"/>
              </w:rPr>
              <w:t>разработки НТД</w:t>
            </w:r>
          </w:p>
          <w:p w:rsidR="00374D0E" w:rsidRPr="006D25A8" w:rsidRDefault="00374D0E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</w:p>
        </w:tc>
        <w:tc>
          <w:tcPr>
            <w:tcW w:w="2374" w:type="dxa"/>
          </w:tcPr>
          <w:p w:rsidR="008F3745" w:rsidRPr="006D25A8" w:rsidRDefault="008F3745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</w:p>
          <w:p w:rsidR="008F3745" w:rsidRPr="006D25A8" w:rsidRDefault="00E24E13" w:rsidP="007C5879">
            <w:pPr>
              <w:pStyle w:val="21"/>
              <w:tabs>
                <w:tab w:val="num" w:pos="-993"/>
              </w:tabs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8E2F9A" w:rsidRPr="006D25A8">
              <w:rPr>
                <w:b/>
                <w:sz w:val="28"/>
                <w:szCs w:val="28"/>
              </w:rPr>
              <w:t xml:space="preserve">А. </w:t>
            </w:r>
            <w:proofErr w:type="spellStart"/>
            <w:r w:rsidR="008E2F9A" w:rsidRPr="006D25A8">
              <w:rPr>
                <w:b/>
                <w:sz w:val="28"/>
                <w:szCs w:val="28"/>
              </w:rPr>
              <w:t>Сопбеков</w:t>
            </w:r>
            <w:proofErr w:type="spellEnd"/>
          </w:p>
        </w:tc>
      </w:tr>
      <w:tr w:rsidR="008F3745" w:rsidRPr="006D25A8" w:rsidTr="00374D0E">
        <w:tc>
          <w:tcPr>
            <w:tcW w:w="7196" w:type="dxa"/>
          </w:tcPr>
          <w:p w:rsidR="008F3745" w:rsidRPr="006D25A8" w:rsidRDefault="006650B5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Ведущий специалист</w:t>
            </w:r>
          </w:p>
          <w:p w:rsidR="00374D0E" w:rsidRPr="006D25A8" w:rsidRDefault="00374D0E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  <w:r w:rsidRPr="006D25A8">
              <w:rPr>
                <w:b/>
                <w:sz w:val="28"/>
                <w:szCs w:val="28"/>
              </w:rPr>
              <w:t xml:space="preserve">Департамента </w:t>
            </w:r>
            <w:r w:rsidR="008079AB" w:rsidRPr="006D25A8">
              <w:rPr>
                <w:b/>
                <w:sz w:val="28"/>
                <w:szCs w:val="28"/>
              </w:rPr>
              <w:t>разработки НТД</w:t>
            </w:r>
          </w:p>
        </w:tc>
        <w:tc>
          <w:tcPr>
            <w:tcW w:w="2374" w:type="dxa"/>
          </w:tcPr>
          <w:p w:rsidR="00F22D15" w:rsidRDefault="00F22D15" w:rsidP="007C5879">
            <w:pPr>
              <w:pStyle w:val="21"/>
              <w:tabs>
                <w:tab w:val="num" w:pos="-993"/>
              </w:tabs>
              <w:ind w:left="0" w:firstLine="567"/>
              <w:rPr>
                <w:b/>
                <w:sz w:val="28"/>
                <w:szCs w:val="28"/>
              </w:rPr>
            </w:pPr>
          </w:p>
          <w:p w:rsidR="00374D0E" w:rsidRPr="006D25A8" w:rsidRDefault="00E24E13" w:rsidP="007C5879">
            <w:pPr>
              <w:pStyle w:val="21"/>
              <w:tabs>
                <w:tab w:val="num" w:pos="-993"/>
              </w:tabs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6650B5">
              <w:rPr>
                <w:b/>
                <w:sz w:val="28"/>
                <w:szCs w:val="28"/>
              </w:rPr>
              <w:t xml:space="preserve">Ж. </w:t>
            </w:r>
            <w:proofErr w:type="spellStart"/>
            <w:r w:rsidR="006650B5">
              <w:rPr>
                <w:b/>
                <w:sz w:val="28"/>
                <w:szCs w:val="28"/>
              </w:rPr>
              <w:t>Бейсен</w:t>
            </w:r>
            <w:proofErr w:type="spellEnd"/>
          </w:p>
        </w:tc>
      </w:tr>
    </w:tbl>
    <w:p w:rsidR="00EE000B" w:rsidRPr="006D25A8" w:rsidRDefault="00EE000B" w:rsidP="007C5879">
      <w:pPr>
        <w:pStyle w:val="21"/>
        <w:tabs>
          <w:tab w:val="num" w:pos="-993"/>
        </w:tabs>
        <w:ind w:left="0" w:firstLine="567"/>
        <w:rPr>
          <w:sz w:val="28"/>
          <w:szCs w:val="28"/>
        </w:rPr>
      </w:pPr>
    </w:p>
    <w:p w:rsidR="00EE000B" w:rsidRPr="006D25A8" w:rsidRDefault="00EE000B" w:rsidP="007C5879">
      <w:pPr>
        <w:pStyle w:val="21"/>
        <w:tabs>
          <w:tab w:val="num" w:pos="-993"/>
        </w:tabs>
        <w:ind w:left="0" w:firstLine="567"/>
        <w:rPr>
          <w:sz w:val="28"/>
          <w:szCs w:val="28"/>
        </w:rPr>
      </w:pPr>
    </w:p>
    <w:p w:rsidR="00EE000B" w:rsidRPr="006D25A8" w:rsidRDefault="00EE000B" w:rsidP="007C5879">
      <w:pPr>
        <w:pStyle w:val="21"/>
        <w:tabs>
          <w:tab w:val="num" w:pos="-993"/>
        </w:tabs>
        <w:ind w:left="0" w:firstLine="567"/>
        <w:rPr>
          <w:sz w:val="28"/>
          <w:szCs w:val="28"/>
        </w:rPr>
      </w:pPr>
    </w:p>
    <w:p w:rsidR="00EE000B" w:rsidRPr="006D25A8" w:rsidRDefault="00EE000B" w:rsidP="007C5879">
      <w:pPr>
        <w:ind w:firstLine="567"/>
        <w:rPr>
          <w:sz w:val="28"/>
          <w:szCs w:val="28"/>
        </w:rPr>
      </w:pPr>
    </w:p>
    <w:p w:rsidR="006E4B26" w:rsidRPr="006D25A8" w:rsidRDefault="006E4B26" w:rsidP="007C5879">
      <w:pPr>
        <w:ind w:firstLine="567"/>
        <w:rPr>
          <w:b/>
          <w:sz w:val="28"/>
          <w:szCs w:val="28"/>
        </w:rPr>
      </w:pPr>
    </w:p>
    <w:p w:rsidR="001C3D17" w:rsidRPr="006D25A8" w:rsidRDefault="001C3D17" w:rsidP="007C5879">
      <w:pPr>
        <w:ind w:firstLine="567"/>
        <w:rPr>
          <w:b/>
          <w:sz w:val="28"/>
          <w:szCs w:val="28"/>
        </w:rPr>
      </w:pPr>
    </w:p>
    <w:sectPr w:rsidR="001C3D17" w:rsidRPr="006D25A8" w:rsidSect="00B85E15">
      <w:pgSz w:w="11906" w:h="16838" w:code="9"/>
      <w:pgMar w:top="1418" w:right="1418" w:bottom="1418" w:left="1134" w:header="1021" w:footer="1021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342" w:rsidRDefault="00843342" w:rsidP="00B737C6">
      <w:r>
        <w:separator/>
      </w:r>
    </w:p>
  </w:endnote>
  <w:endnote w:type="continuationSeparator" w:id="0">
    <w:p w:rsidR="00843342" w:rsidRDefault="00843342" w:rsidP="00B737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anklin Gothic Book">
    <w:altName w:val="Trebuchet MS"/>
    <w:charset w:val="CC"/>
    <w:family w:val="swiss"/>
    <w:pitch w:val="variable"/>
    <w:sig w:usb0="00000001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gor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7B8" w:rsidRPr="00B85E15" w:rsidRDefault="00B917B8" w:rsidP="009812CB">
    <w:pPr>
      <w:pStyle w:val="a3"/>
      <w:ind w:right="-6" w:firstLine="0"/>
      <w:rPr>
        <w:rStyle w:val="a5"/>
      </w:rPr>
    </w:pPr>
    <w:r w:rsidRPr="00B85E15">
      <w:rPr>
        <w:rStyle w:val="a5"/>
        <w:rFonts w:eastAsia="Lucida Sans Unicode"/>
      </w:rPr>
      <w:fldChar w:fldCharType="begin"/>
    </w:r>
    <w:r w:rsidRPr="00B85E15">
      <w:rPr>
        <w:rStyle w:val="a5"/>
        <w:rFonts w:eastAsia="Lucida Sans Unicode"/>
      </w:rPr>
      <w:instrText xml:space="preserve"> PAGE </w:instrText>
    </w:r>
    <w:r w:rsidRPr="00B85E15">
      <w:rPr>
        <w:rStyle w:val="a5"/>
        <w:rFonts w:eastAsia="Lucida Sans Unicode"/>
      </w:rPr>
      <w:fldChar w:fldCharType="separate"/>
    </w:r>
    <w:r w:rsidR="0081290F">
      <w:rPr>
        <w:rStyle w:val="a5"/>
        <w:rFonts w:eastAsia="Lucida Sans Unicode"/>
        <w:noProof/>
      </w:rPr>
      <w:t>VI</w:t>
    </w:r>
    <w:r w:rsidRPr="00B85E15">
      <w:rPr>
        <w:rStyle w:val="a5"/>
        <w:rFonts w:eastAsia="Lucida Sans Unicode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7B8" w:rsidRPr="00B85E15" w:rsidRDefault="00B917B8" w:rsidP="009812CB">
    <w:pPr>
      <w:pStyle w:val="a3"/>
      <w:jc w:val="right"/>
      <w:rPr>
        <w:rStyle w:val="a5"/>
        <w:rFonts w:eastAsia="Lucida Sans Unicode"/>
      </w:rPr>
    </w:pPr>
    <w:r w:rsidRPr="00B85E15">
      <w:rPr>
        <w:rStyle w:val="a5"/>
        <w:rFonts w:eastAsia="Lucida Sans Unicode"/>
      </w:rPr>
      <w:fldChar w:fldCharType="begin"/>
    </w:r>
    <w:r w:rsidRPr="00B85E15">
      <w:rPr>
        <w:rStyle w:val="a5"/>
        <w:rFonts w:eastAsia="Lucida Sans Unicode"/>
      </w:rPr>
      <w:instrText xml:space="preserve">PAGE  </w:instrText>
    </w:r>
    <w:r w:rsidRPr="00B85E15">
      <w:rPr>
        <w:rStyle w:val="a5"/>
        <w:rFonts w:eastAsia="Lucida Sans Unicode"/>
      </w:rPr>
      <w:fldChar w:fldCharType="separate"/>
    </w:r>
    <w:r w:rsidR="0081290F">
      <w:rPr>
        <w:rStyle w:val="a5"/>
        <w:rFonts w:eastAsia="Lucida Sans Unicode"/>
        <w:noProof/>
      </w:rPr>
      <w:t>5</w:t>
    </w:r>
    <w:r w:rsidRPr="00B85E15">
      <w:rPr>
        <w:rStyle w:val="a5"/>
        <w:rFonts w:eastAsia="Lucida Sans Unicode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7B8" w:rsidRPr="00B85E15" w:rsidRDefault="00B917B8" w:rsidP="00B85E15">
    <w:pPr>
      <w:pStyle w:val="a3"/>
      <w:ind w:firstLine="0"/>
      <w:rPr>
        <w:rStyle w:val="a5"/>
      </w:rPr>
    </w:pPr>
    <w:r w:rsidRPr="00B85E15">
      <w:rPr>
        <w:rStyle w:val="a5"/>
      </w:rPr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342" w:rsidRDefault="00843342" w:rsidP="00B737C6">
      <w:r>
        <w:separator/>
      </w:r>
    </w:p>
  </w:footnote>
  <w:footnote w:type="continuationSeparator" w:id="0">
    <w:p w:rsidR="00843342" w:rsidRDefault="00843342" w:rsidP="00B737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7B8" w:rsidRPr="00B07CC5" w:rsidRDefault="00B917B8" w:rsidP="009812CB">
    <w:pPr>
      <w:ind w:firstLine="0"/>
      <w:rPr>
        <w:b/>
        <w:sz w:val="24"/>
        <w:szCs w:val="24"/>
        <w:shd w:val="clear" w:color="auto" w:fill="FFFFFF"/>
        <w:lang w:val="kk-KZ"/>
      </w:rPr>
    </w:pPr>
    <w:proofErr w:type="gramStart"/>
    <w:r w:rsidRPr="00BE5BC1">
      <w:rPr>
        <w:b/>
        <w:sz w:val="24"/>
        <w:szCs w:val="24"/>
      </w:rPr>
      <w:t>СТ</w:t>
    </w:r>
    <w:proofErr w:type="gramEnd"/>
    <w:r w:rsidRPr="00BE5BC1">
      <w:rPr>
        <w:b/>
        <w:sz w:val="24"/>
        <w:szCs w:val="24"/>
      </w:rPr>
      <w:t xml:space="preserve"> РК</w:t>
    </w:r>
  </w:p>
  <w:p w:rsidR="00B917B8" w:rsidRPr="00BE5BC1" w:rsidRDefault="00B917B8" w:rsidP="009812CB">
    <w:pPr>
      <w:ind w:firstLine="0"/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7B8" w:rsidRPr="00B07CC5" w:rsidRDefault="00B917B8" w:rsidP="009812CB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ind w:left="4962" w:firstLine="0"/>
      <w:jc w:val="right"/>
      <w:rPr>
        <w:b/>
        <w:sz w:val="24"/>
        <w:szCs w:val="24"/>
        <w:lang w:val="kk-KZ"/>
      </w:rPr>
    </w:pPr>
    <w:proofErr w:type="gramStart"/>
    <w:r w:rsidRPr="00BE5BC1">
      <w:rPr>
        <w:b/>
        <w:sz w:val="24"/>
        <w:szCs w:val="24"/>
      </w:rPr>
      <w:t>СТ</w:t>
    </w:r>
    <w:proofErr w:type="gramEnd"/>
    <w:r w:rsidRPr="00BE5BC1">
      <w:rPr>
        <w:b/>
        <w:sz w:val="24"/>
        <w:szCs w:val="24"/>
      </w:rPr>
      <w:t xml:space="preserve"> РК</w:t>
    </w:r>
  </w:p>
  <w:p w:rsidR="00B917B8" w:rsidRPr="00BE5BC1" w:rsidRDefault="00B917B8" w:rsidP="009812CB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ind w:left="4962" w:firstLine="0"/>
      <w:jc w:val="right"/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7B8" w:rsidRPr="008D2E52" w:rsidRDefault="00B917B8" w:rsidP="008D2E52">
    <w:pPr>
      <w:pStyle w:val="a6"/>
      <w:tabs>
        <w:tab w:val="clear" w:pos="4677"/>
        <w:tab w:val="clear" w:pos="9355"/>
        <w:tab w:val="left" w:pos="6900"/>
        <w:tab w:val="left" w:pos="8400"/>
      </w:tabs>
      <w:jc w:val="right"/>
      <w:rPr>
        <w:i/>
        <w:sz w:val="24"/>
        <w:szCs w:val="24"/>
      </w:rPr>
    </w:pPr>
    <w:r w:rsidRPr="008D2E52">
      <w:rPr>
        <w:i/>
        <w:sz w:val="24"/>
        <w:szCs w:val="24"/>
      </w:rPr>
      <w:t>Проект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7B8" w:rsidRPr="001224D9" w:rsidRDefault="00B917B8" w:rsidP="00B85E15">
    <w:pPr>
      <w:ind w:firstLine="567"/>
      <w:jc w:val="left"/>
      <w:rPr>
        <w:b/>
        <w:sz w:val="24"/>
        <w:szCs w:val="24"/>
        <w:shd w:val="clear" w:color="auto" w:fill="FFFFFF"/>
      </w:rPr>
    </w:pPr>
    <w:proofErr w:type="gramStart"/>
    <w:r w:rsidRPr="00BE5BC1">
      <w:rPr>
        <w:b/>
        <w:sz w:val="24"/>
        <w:szCs w:val="24"/>
      </w:rPr>
      <w:t>СТ</w:t>
    </w:r>
    <w:proofErr w:type="gramEnd"/>
    <w:r w:rsidRPr="00BE5BC1">
      <w:rPr>
        <w:b/>
        <w:sz w:val="24"/>
        <w:szCs w:val="24"/>
      </w:rPr>
      <w:t xml:space="preserve"> РК</w:t>
    </w:r>
  </w:p>
  <w:p w:rsidR="00B917B8" w:rsidRPr="008F3745" w:rsidRDefault="00B917B8" w:rsidP="00B85E15">
    <w:pPr>
      <w:ind w:firstLine="0"/>
      <w:jc w:val="left"/>
      <w:rPr>
        <w:sz w:val="24"/>
        <w:szCs w:val="24"/>
      </w:rPr>
    </w:pPr>
    <w:r w:rsidRPr="008F3745">
      <w:rPr>
        <w:i/>
        <w:sz w:val="24"/>
        <w:szCs w:val="24"/>
      </w:rPr>
      <w:t xml:space="preserve">(проект, редакция </w:t>
    </w:r>
    <w:r>
      <w:rPr>
        <w:i/>
        <w:sz w:val="24"/>
        <w:szCs w:val="24"/>
      </w:rPr>
      <w:t>1</w:t>
    </w:r>
    <w:r w:rsidRPr="008F3745">
      <w:rPr>
        <w:i/>
        <w:sz w:val="24"/>
        <w:szCs w:val="24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9E6"/>
    <w:multiLevelType w:val="hybridMultilevel"/>
    <w:tmpl w:val="D4BA7A80"/>
    <w:lvl w:ilvl="0" w:tplc="E8D013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4B6487"/>
    <w:multiLevelType w:val="multilevel"/>
    <w:tmpl w:val="B2C22C6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08E03CE3"/>
    <w:multiLevelType w:val="singleLevel"/>
    <w:tmpl w:val="2B5CC372"/>
    <w:lvl w:ilvl="0">
      <w:start w:val="1"/>
      <w:numFmt w:val="decimal"/>
      <w:lvlText w:val="1.1.%1."/>
      <w:legacy w:legacy="1" w:legacySpace="0" w:legacyIndent="566"/>
      <w:lvlJc w:val="left"/>
      <w:rPr>
        <w:rFonts w:ascii="Arial" w:hAnsi="Arial" w:cs="Arial" w:hint="default"/>
        <w:rtl w:val="0"/>
        <w:cs w:val="0"/>
      </w:rPr>
    </w:lvl>
  </w:abstractNum>
  <w:abstractNum w:abstractNumId="3">
    <w:nsid w:val="0ABE5BB3"/>
    <w:multiLevelType w:val="singleLevel"/>
    <w:tmpl w:val="578E3388"/>
    <w:lvl w:ilvl="0">
      <w:start w:val="1"/>
      <w:numFmt w:val="lowerRoman"/>
      <w:lvlText w:val="%1)"/>
      <w:legacy w:legacy="1" w:legacySpace="0" w:legacyIndent="427"/>
      <w:lvlJc w:val="left"/>
      <w:rPr>
        <w:rFonts w:ascii="Arial" w:hAnsi="Arial" w:cs="Arial" w:hint="default"/>
        <w:rtl w:val="0"/>
        <w:cs w:val="0"/>
      </w:rPr>
    </w:lvl>
  </w:abstractNum>
  <w:abstractNum w:abstractNumId="4">
    <w:nsid w:val="0E910B33"/>
    <w:multiLevelType w:val="singleLevel"/>
    <w:tmpl w:val="90A226BC"/>
    <w:lvl w:ilvl="0">
      <w:start w:val="4"/>
      <w:numFmt w:val="lowerRoman"/>
      <w:lvlText w:val="%1)"/>
      <w:legacy w:legacy="1" w:legacySpace="0" w:legacyIndent="413"/>
      <w:lvlJc w:val="left"/>
      <w:rPr>
        <w:rFonts w:ascii="Arial" w:hAnsi="Arial" w:cs="Arial" w:hint="default"/>
        <w:rtl w:val="0"/>
        <w:cs w:val="0"/>
      </w:rPr>
    </w:lvl>
  </w:abstractNum>
  <w:abstractNum w:abstractNumId="5">
    <w:nsid w:val="0F3806E0"/>
    <w:multiLevelType w:val="singleLevel"/>
    <w:tmpl w:val="E08AD30A"/>
    <w:lvl w:ilvl="0">
      <w:start w:val="3"/>
      <w:numFmt w:val="decimal"/>
      <w:lvlText w:val="1.%1."/>
      <w:legacy w:legacy="1" w:legacySpace="0" w:legacyIndent="427"/>
      <w:lvlJc w:val="left"/>
      <w:rPr>
        <w:rFonts w:ascii="Arial" w:hAnsi="Arial" w:cs="Arial" w:hint="default"/>
        <w:rtl w:val="0"/>
        <w:cs w:val="0"/>
      </w:rPr>
    </w:lvl>
  </w:abstractNum>
  <w:abstractNum w:abstractNumId="6">
    <w:nsid w:val="1487408F"/>
    <w:multiLevelType w:val="singleLevel"/>
    <w:tmpl w:val="D9843CC8"/>
    <w:lvl w:ilvl="0">
      <w:start w:val="7"/>
      <w:numFmt w:val="lowerRoman"/>
      <w:lvlText w:val="%1)"/>
      <w:legacy w:legacy="1" w:legacySpace="0" w:legacyIndent="427"/>
      <w:lvlJc w:val="left"/>
      <w:rPr>
        <w:rFonts w:ascii="Arial" w:hAnsi="Arial" w:cs="Arial" w:hint="default"/>
        <w:rtl w:val="0"/>
        <w:cs w:val="0"/>
      </w:rPr>
    </w:lvl>
  </w:abstractNum>
  <w:abstractNum w:abstractNumId="7">
    <w:nsid w:val="158129FB"/>
    <w:multiLevelType w:val="hybridMultilevel"/>
    <w:tmpl w:val="5F68AA8C"/>
    <w:lvl w:ilvl="0" w:tplc="564C2FF2">
      <w:numFmt w:val="bullet"/>
      <w:lvlText w:val=""/>
      <w:lvlJc w:val="left"/>
      <w:pPr>
        <w:ind w:left="668" w:hanging="53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AB1DC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13AEBB6">
      <w:numFmt w:val="bullet"/>
      <w:lvlText w:val="•"/>
      <w:lvlJc w:val="left"/>
      <w:pPr>
        <w:ind w:left="1791" w:hanging="360"/>
      </w:pPr>
      <w:rPr>
        <w:rFonts w:hint="default"/>
        <w:lang w:val="ru-RU" w:eastAsia="en-US" w:bidi="ar-SA"/>
      </w:rPr>
    </w:lvl>
    <w:lvl w:ilvl="3" w:tplc="30BAA154">
      <w:numFmt w:val="bullet"/>
      <w:lvlText w:val="•"/>
      <w:lvlJc w:val="left"/>
      <w:pPr>
        <w:ind w:left="2763" w:hanging="360"/>
      </w:pPr>
      <w:rPr>
        <w:rFonts w:hint="default"/>
        <w:lang w:val="ru-RU" w:eastAsia="en-US" w:bidi="ar-SA"/>
      </w:rPr>
    </w:lvl>
    <w:lvl w:ilvl="4" w:tplc="9432E490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5" w:tplc="E7508F62">
      <w:numFmt w:val="bullet"/>
      <w:lvlText w:val="•"/>
      <w:lvlJc w:val="left"/>
      <w:pPr>
        <w:ind w:left="4707" w:hanging="360"/>
      </w:pPr>
      <w:rPr>
        <w:rFonts w:hint="default"/>
        <w:lang w:val="ru-RU" w:eastAsia="en-US" w:bidi="ar-SA"/>
      </w:rPr>
    </w:lvl>
    <w:lvl w:ilvl="6" w:tplc="0CC409B0">
      <w:numFmt w:val="bullet"/>
      <w:lvlText w:val="•"/>
      <w:lvlJc w:val="left"/>
      <w:pPr>
        <w:ind w:left="5679" w:hanging="360"/>
      </w:pPr>
      <w:rPr>
        <w:rFonts w:hint="default"/>
        <w:lang w:val="ru-RU" w:eastAsia="en-US" w:bidi="ar-SA"/>
      </w:rPr>
    </w:lvl>
    <w:lvl w:ilvl="7" w:tplc="03D0C48C">
      <w:numFmt w:val="bullet"/>
      <w:lvlText w:val="•"/>
      <w:lvlJc w:val="left"/>
      <w:pPr>
        <w:ind w:left="6650" w:hanging="360"/>
      </w:pPr>
      <w:rPr>
        <w:rFonts w:hint="default"/>
        <w:lang w:val="ru-RU" w:eastAsia="en-US" w:bidi="ar-SA"/>
      </w:rPr>
    </w:lvl>
    <w:lvl w:ilvl="8" w:tplc="BFF6B78A">
      <w:numFmt w:val="bullet"/>
      <w:lvlText w:val="•"/>
      <w:lvlJc w:val="left"/>
      <w:pPr>
        <w:ind w:left="7622" w:hanging="360"/>
      </w:pPr>
      <w:rPr>
        <w:rFonts w:hint="default"/>
        <w:lang w:val="ru-RU" w:eastAsia="en-US" w:bidi="ar-SA"/>
      </w:rPr>
    </w:lvl>
  </w:abstractNum>
  <w:abstractNum w:abstractNumId="8">
    <w:nsid w:val="18B80AE3"/>
    <w:multiLevelType w:val="hybridMultilevel"/>
    <w:tmpl w:val="A462AE66"/>
    <w:lvl w:ilvl="0" w:tplc="F0DE055E">
      <w:start w:val="1"/>
      <w:numFmt w:val="lowerLetter"/>
      <w:lvlText w:val="%1)"/>
      <w:lvlJc w:val="left"/>
      <w:pPr>
        <w:ind w:left="462" w:hanging="3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2A1277BE">
      <w:numFmt w:val="bullet"/>
      <w:lvlText w:val="•"/>
      <w:lvlJc w:val="left"/>
      <w:pPr>
        <w:ind w:left="1370" w:hanging="305"/>
      </w:pPr>
      <w:rPr>
        <w:rFonts w:hint="default"/>
        <w:lang w:val="ru-RU" w:eastAsia="en-US" w:bidi="ar-SA"/>
      </w:rPr>
    </w:lvl>
    <w:lvl w:ilvl="2" w:tplc="1206D2F4">
      <w:numFmt w:val="bullet"/>
      <w:lvlText w:val="•"/>
      <w:lvlJc w:val="left"/>
      <w:pPr>
        <w:ind w:left="2281" w:hanging="305"/>
      </w:pPr>
      <w:rPr>
        <w:rFonts w:hint="default"/>
        <w:lang w:val="ru-RU" w:eastAsia="en-US" w:bidi="ar-SA"/>
      </w:rPr>
    </w:lvl>
    <w:lvl w:ilvl="3" w:tplc="7660A3E0">
      <w:numFmt w:val="bullet"/>
      <w:lvlText w:val="•"/>
      <w:lvlJc w:val="left"/>
      <w:pPr>
        <w:ind w:left="3191" w:hanging="305"/>
      </w:pPr>
      <w:rPr>
        <w:rFonts w:hint="default"/>
        <w:lang w:val="ru-RU" w:eastAsia="en-US" w:bidi="ar-SA"/>
      </w:rPr>
    </w:lvl>
    <w:lvl w:ilvl="4" w:tplc="5EBCA744">
      <w:numFmt w:val="bullet"/>
      <w:lvlText w:val="•"/>
      <w:lvlJc w:val="left"/>
      <w:pPr>
        <w:ind w:left="4102" w:hanging="305"/>
      </w:pPr>
      <w:rPr>
        <w:rFonts w:hint="default"/>
        <w:lang w:val="ru-RU" w:eastAsia="en-US" w:bidi="ar-SA"/>
      </w:rPr>
    </w:lvl>
    <w:lvl w:ilvl="5" w:tplc="4F9208BC">
      <w:numFmt w:val="bullet"/>
      <w:lvlText w:val="•"/>
      <w:lvlJc w:val="left"/>
      <w:pPr>
        <w:ind w:left="5013" w:hanging="305"/>
      </w:pPr>
      <w:rPr>
        <w:rFonts w:hint="default"/>
        <w:lang w:val="ru-RU" w:eastAsia="en-US" w:bidi="ar-SA"/>
      </w:rPr>
    </w:lvl>
    <w:lvl w:ilvl="6" w:tplc="52E69DCA">
      <w:numFmt w:val="bullet"/>
      <w:lvlText w:val="•"/>
      <w:lvlJc w:val="left"/>
      <w:pPr>
        <w:ind w:left="5923" w:hanging="305"/>
      </w:pPr>
      <w:rPr>
        <w:rFonts w:hint="default"/>
        <w:lang w:val="ru-RU" w:eastAsia="en-US" w:bidi="ar-SA"/>
      </w:rPr>
    </w:lvl>
    <w:lvl w:ilvl="7" w:tplc="E4262598">
      <w:numFmt w:val="bullet"/>
      <w:lvlText w:val="•"/>
      <w:lvlJc w:val="left"/>
      <w:pPr>
        <w:ind w:left="6834" w:hanging="305"/>
      </w:pPr>
      <w:rPr>
        <w:rFonts w:hint="default"/>
        <w:lang w:val="ru-RU" w:eastAsia="en-US" w:bidi="ar-SA"/>
      </w:rPr>
    </w:lvl>
    <w:lvl w:ilvl="8" w:tplc="98568376">
      <w:numFmt w:val="bullet"/>
      <w:lvlText w:val="•"/>
      <w:lvlJc w:val="left"/>
      <w:pPr>
        <w:ind w:left="7745" w:hanging="305"/>
      </w:pPr>
      <w:rPr>
        <w:rFonts w:hint="default"/>
        <w:lang w:val="ru-RU" w:eastAsia="en-US" w:bidi="ar-SA"/>
      </w:rPr>
    </w:lvl>
  </w:abstractNum>
  <w:abstractNum w:abstractNumId="9">
    <w:nsid w:val="1C732B97"/>
    <w:multiLevelType w:val="hybridMultilevel"/>
    <w:tmpl w:val="F2F41868"/>
    <w:lvl w:ilvl="0" w:tplc="B518D4D2">
      <w:numFmt w:val="bullet"/>
      <w:lvlText w:val=""/>
      <w:lvlJc w:val="left"/>
      <w:pPr>
        <w:ind w:left="1168" w:hanging="60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6B20784">
      <w:numFmt w:val="bullet"/>
      <w:lvlText w:val="•"/>
      <w:lvlJc w:val="left"/>
      <w:pPr>
        <w:ind w:left="2052" w:hanging="600"/>
      </w:pPr>
      <w:rPr>
        <w:rFonts w:hint="default"/>
        <w:lang w:val="ru-RU" w:eastAsia="en-US" w:bidi="ar-SA"/>
      </w:rPr>
    </w:lvl>
    <w:lvl w:ilvl="2" w:tplc="D73A6428">
      <w:numFmt w:val="bullet"/>
      <w:lvlText w:val="•"/>
      <w:lvlJc w:val="left"/>
      <w:pPr>
        <w:ind w:left="2939" w:hanging="600"/>
      </w:pPr>
      <w:rPr>
        <w:rFonts w:hint="default"/>
        <w:lang w:val="ru-RU" w:eastAsia="en-US" w:bidi="ar-SA"/>
      </w:rPr>
    </w:lvl>
    <w:lvl w:ilvl="3" w:tplc="DCFADE8E">
      <w:numFmt w:val="bullet"/>
      <w:lvlText w:val="•"/>
      <w:lvlJc w:val="left"/>
      <w:pPr>
        <w:ind w:left="3825" w:hanging="600"/>
      </w:pPr>
      <w:rPr>
        <w:rFonts w:hint="default"/>
        <w:lang w:val="ru-RU" w:eastAsia="en-US" w:bidi="ar-SA"/>
      </w:rPr>
    </w:lvl>
    <w:lvl w:ilvl="4" w:tplc="A62C6952">
      <w:numFmt w:val="bullet"/>
      <w:lvlText w:val="•"/>
      <w:lvlJc w:val="left"/>
      <w:pPr>
        <w:ind w:left="4712" w:hanging="600"/>
      </w:pPr>
      <w:rPr>
        <w:rFonts w:hint="default"/>
        <w:lang w:val="ru-RU" w:eastAsia="en-US" w:bidi="ar-SA"/>
      </w:rPr>
    </w:lvl>
    <w:lvl w:ilvl="5" w:tplc="08C4B130">
      <w:numFmt w:val="bullet"/>
      <w:lvlText w:val="•"/>
      <w:lvlJc w:val="left"/>
      <w:pPr>
        <w:ind w:left="5599" w:hanging="600"/>
      </w:pPr>
      <w:rPr>
        <w:rFonts w:hint="default"/>
        <w:lang w:val="ru-RU" w:eastAsia="en-US" w:bidi="ar-SA"/>
      </w:rPr>
    </w:lvl>
    <w:lvl w:ilvl="6" w:tplc="2382B776">
      <w:numFmt w:val="bullet"/>
      <w:lvlText w:val="•"/>
      <w:lvlJc w:val="left"/>
      <w:pPr>
        <w:ind w:left="6485" w:hanging="600"/>
      </w:pPr>
      <w:rPr>
        <w:rFonts w:hint="default"/>
        <w:lang w:val="ru-RU" w:eastAsia="en-US" w:bidi="ar-SA"/>
      </w:rPr>
    </w:lvl>
    <w:lvl w:ilvl="7" w:tplc="E018850C">
      <w:numFmt w:val="bullet"/>
      <w:lvlText w:val="•"/>
      <w:lvlJc w:val="left"/>
      <w:pPr>
        <w:ind w:left="7372" w:hanging="600"/>
      </w:pPr>
      <w:rPr>
        <w:rFonts w:hint="default"/>
        <w:lang w:val="ru-RU" w:eastAsia="en-US" w:bidi="ar-SA"/>
      </w:rPr>
    </w:lvl>
    <w:lvl w:ilvl="8" w:tplc="9E40761E">
      <w:numFmt w:val="bullet"/>
      <w:lvlText w:val="•"/>
      <w:lvlJc w:val="left"/>
      <w:pPr>
        <w:ind w:left="8259" w:hanging="600"/>
      </w:pPr>
      <w:rPr>
        <w:rFonts w:hint="default"/>
        <w:lang w:val="ru-RU" w:eastAsia="en-US" w:bidi="ar-SA"/>
      </w:rPr>
    </w:lvl>
  </w:abstractNum>
  <w:abstractNum w:abstractNumId="10">
    <w:nsid w:val="1DD36305"/>
    <w:multiLevelType w:val="hybridMultilevel"/>
    <w:tmpl w:val="C07A99A6"/>
    <w:lvl w:ilvl="0" w:tplc="F4807D92">
      <w:start w:val="2"/>
      <w:numFmt w:val="decimal"/>
      <w:lvlText w:val="%1"/>
      <w:lvlJc w:val="left"/>
      <w:pPr>
        <w:ind w:left="100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22" w:hanging="360"/>
      </w:pPr>
    </w:lvl>
    <w:lvl w:ilvl="2" w:tplc="2000001B" w:tentative="1">
      <w:start w:val="1"/>
      <w:numFmt w:val="lowerRoman"/>
      <w:lvlText w:val="%3."/>
      <w:lvlJc w:val="right"/>
      <w:pPr>
        <w:ind w:left="2442" w:hanging="180"/>
      </w:pPr>
    </w:lvl>
    <w:lvl w:ilvl="3" w:tplc="2000000F" w:tentative="1">
      <w:start w:val="1"/>
      <w:numFmt w:val="decimal"/>
      <w:lvlText w:val="%4."/>
      <w:lvlJc w:val="left"/>
      <w:pPr>
        <w:ind w:left="3162" w:hanging="360"/>
      </w:pPr>
    </w:lvl>
    <w:lvl w:ilvl="4" w:tplc="20000019" w:tentative="1">
      <w:start w:val="1"/>
      <w:numFmt w:val="lowerLetter"/>
      <w:lvlText w:val="%5."/>
      <w:lvlJc w:val="left"/>
      <w:pPr>
        <w:ind w:left="3882" w:hanging="360"/>
      </w:pPr>
    </w:lvl>
    <w:lvl w:ilvl="5" w:tplc="2000001B" w:tentative="1">
      <w:start w:val="1"/>
      <w:numFmt w:val="lowerRoman"/>
      <w:lvlText w:val="%6."/>
      <w:lvlJc w:val="right"/>
      <w:pPr>
        <w:ind w:left="4602" w:hanging="180"/>
      </w:pPr>
    </w:lvl>
    <w:lvl w:ilvl="6" w:tplc="2000000F" w:tentative="1">
      <w:start w:val="1"/>
      <w:numFmt w:val="decimal"/>
      <w:lvlText w:val="%7."/>
      <w:lvlJc w:val="left"/>
      <w:pPr>
        <w:ind w:left="5322" w:hanging="360"/>
      </w:pPr>
    </w:lvl>
    <w:lvl w:ilvl="7" w:tplc="20000019" w:tentative="1">
      <w:start w:val="1"/>
      <w:numFmt w:val="lowerLetter"/>
      <w:lvlText w:val="%8."/>
      <w:lvlJc w:val="left"/>
      <w:pPr>
        <w:ind w:left="6042" w:hanging="360"/>
      </w:pPr>
    </w:lvl>
    <w:lvl w:ilvl="8" w:tplc="2000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1">
    <w:nsid w:val="1EE26960"/>
    <w:multiLevelType w:val="hybridMultilevel"/>
    <w:tmpl w:val="A15CDF26"/>
    <w:lvl w:ilvl="0" w:tplc="23AA73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F5E7ED4"/>
    <w:multiLevelType w:val="singleLevel"/>
    <w:tmpl w:val="A6E64958"/>
    <w:lvl w:ilvl="0">
      <w:start w:val="1"/>
      <w:numFmt w:val="decimal"/>
      <w:lvlText w:val="2.%1."/>
      <w:legacy w:legacy="1" w:legacySpace="0" w:legacyIndent="417"/>
      <w:lvlJc w:val="left"/>
      <w:rPr>
        <w:rFonts w:ascii="Arial" w:hAnsi="Arial" w:cs="Arial" w:hint="default"/>
        <w:rtl w:val="0"/>
        <w:cs w:val="0"/>
      </w:rPr>
    </w:lvl>
  </w:abstractNum>
  <w:abstractNum w:abstractNumId="13">
    <w:nsid w:val="21DB01D0"/>
    <w:multiLevelType w:val="singleLevel"/>
    <w:tmpl w:val="8738F48E"/>
    <w:lvl w:ilvl="0">
      <w:start w:val="1"/>
      <w:numFmt w:val="lowerRoman"/>
      <w:lvlText w:val="%1)"/>
      <w:legacy w:legacy="1" w:legacySpace="0" w:legacyIndent="408"/>
      <w:lvlJc w:val="left"/>
      <w:rPr>
        <w:rFonts w:ascii="Arial" w:hAnsi="Arial" w:cs="Arial" w:hint="default"/>
        <w:rtl w:val="0"/>
        <w:cs w:val="0"/>
      </w:rPr>
    </w:lvl>
  </w:abstractNum>
  <w:abstractNum w:abstractNumId="14">
    <w:nsid w:val="258E6CC2"/>
    <w:multiLevelType w:val="singleLevel"/>
    <w:tmpl w:val="379A823E"/>
    <w:lvl w:ilvl="0">
      <w:start w:val="1"/>
      <w:numFmt w:val="lowerRoman"/>
      <w:lvlText w:val="%1)"/>
      <w:legacy w:legacy="1" w:legacySpace="0" w:legacyIndent="413"/>
      <w:lvlJc w:val="left"/>
      <w:rPr>
        <w:rFonts w:ascii="Times New Roman" w:eastAsia="Times New Roman" w:hAnsi="Times New Roman" w:cs="Times New Roman"/>
        <w:rtl w:val="0"/>
        <w:cs w:val="0"/>
      </w:rPr>
    </w:lvl>
  </w:abstractNum>
  <w:abstractNum w:abstractNumId="15">
    <w:nsid w:val="2AE97444"/>
    <w:multiLevelType w:val="multilevel"/>
    <w:tmpl w:val="C53E7170"/>
    <w:lvl w:ilvl="0">
      <w:start w:val="1"/>
      <w:numFmt w:val="decimal"/>
      <w:lvlText w:val="%1."/>
      <w:lvlJc w:val="left"/>
      <w:pPr>
        <w:ind w:left="1002" w:hanging="3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18" w:hanging="105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18" w:hanging="69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120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69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18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68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7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7" w:hanging="696"/>
      </w:pPr>
      <w:rPr>
        <w:rFonts w:hint="default"/>
        <w:lang w:val="ru-RU" w:eastAsia="en-US" w:bidi="ar-SA"/>
      </w:rPr>
    </w:lvl>
  </w:abstractNum>
  <w:abstractNum w:abstractNumId="16">
    <w:nsid w:val="2B604C96"/>
    <w:multiLevelType w:val="multilevel"/>
    <w:tmpl w:val="A3E2ADE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  <w:b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</w:rPr>
    </w:lvl>
  </w:abstractNum>
  <w:abstractNum w:abstractNumId="17">
    <w:nsid w:val="37C07E4B"/>
    <w:multiLevelType w:val="hybridMultilevel"/>
    <w:tmpl w:val="FB800BA6"/>
    <w:lvl w:ilvl="0" w:tplc="7F68321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38D15684"/>
    <w:multiLevelType w:val="singleLevel"/>
    <w:tmpl w:val="877642EE"/>
    <w:lvl w:ilvl="0">
      <w:start w:val="4"/>
      <w:numFmt w:val="lowerRoman"/>
      <w:lvlText w:val="%1)"/>
      <w:legacy w:legacy="1" w:legacySpace="0" w:legacyIndent="427"/>
      <w:lvlJc w:val="left"/>
      <w:rPr>
        <w:rFonts w:ascii="Arial" w:hAnsi="Arial" w:cs="Arial" w:hint="default"/>
        <w:rtl w:val="0"/>
        <w:cs w:val="0"/>
      </w:rPr>
    </w:lvl>
  </w:abstractNum>
  <w:abstractNum w:abstractNumId="19">
    <w:nsid w:val="3AB325CD"/>
    <w:multiLevelType w:val="singleLevel"/>
    <w:tmpl w:val="AA42102A"/>
    <w:lvl w:ilvl="0">
      <w:start w:val="2"/>
      <w:numFmt w:val="decimal"/>
      <w:lvlText w:val="2.%1."/>
      <w:legacy w:legacy="1" w:legacySpace="0" w:legacyIndent="417"/>
      <w:lvlJc w:val="left"/>
      <w:rPr>
        <w:rFonts w:ascii="Arial" w:hAnsi="Arial" w:cs="Arial" w:hint="default"/>
        <w:rtl w:val="0"/>
        <w:cs w:val="0"/>
      </w:rPr>
    </w:lvl>
  </w:abstractNum>
  <w:abstractNum w:abstractNumId="20">
    <w:nsid w:val="3CF00366"/>
    <w:multiLevelType w:val="singleLevel"/>
    <w:tmpl w:val="11EE44DC"/>
    <w:lvl w:ilvl="0">
      <w:start w:val="2"/>
      <w:numFmt w:val="decimal"/>
      <w:lvlText w:val="1.1.%1."/>
      <w:legacy w:legacy="1" w:legacySpace="0" w:legacyIndent="566"/>
      <w:lvlJc w:val="left"/>
      <w:rPr>
        <w:rFonts w:ascii="Arial" w:hAnsi="Arial" w:cs="Arial" w:hint="default"/>
        <w:rtl w:val="0"/>
        <w:cs w:val="0"/>
      </w:rPr>
    </w:lvl>
  </w:abstractNum>
  <w:abstractNum w:abstractNumId="21">
    <w:nsid w:val="3DD67270"/>
    <w:multiLevelType w:val="singleLevel"/>
    <w:tmpl w:val="1D8C03DA"/>
    <w:lvl w:ilvl="0">
      <w:start w:val="1"/>
      <w:numFmt w:val="lowerRoman"/>
      <w:lvlText w:val="%1)"/>
      <w:legacy w:legacy="1" w:legacySpace="0" w:legacyIndent="412"/>
      <w:lvlJc w:val="left"/>
      <w:rPr>
        <w:rFonts w:ascii="Arial" w:hAnsi="Arial" w:cs="Arial" w:hint="default"/>
        <w:rtl w:val="0"/>
        <w:cs w:val="0"/>
      </w:rPr>
    </w:lvl>
  </w:abstractNum>
  <w:abstractNum w:abstractNumId="22">
    <w:nsid w:val="3EE35A92"/>
    <w:multiLevelType w:val="multilevel"/>
    <w:tmpl w:val="DBD03594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1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08" w:hanging="2160"/>
      </w:pPr>
      <w:rPr>
        <w:rFonts w:hint="default"/>
      </w:rPr>
    </w:lvl>
  </w:abstractNum>
  <w:abstractNum w:abstractNumId="23">
    <w:nsid w:val="40147AE4"/>
    <w:multiLevelType w:val="singleLevel"/>
    <w:tmpl w:val="1D8C03DA"/>
    <w:lvl w:ilvl="0">
      <w:start w:val="1"/>
      <w:numFmt w:val="lowerRoman"/>
      <w:lvlText w:val="%1)"/>
      <w:legacy w:legacy="1" w:legacySpace="0" w:legacyIndent="413"/>
      <w:lvlJc w:val="left"/>
      <w:rPr>
        <w:rFonts w:ascii="Arial" w:hAnsi="Arial" w:cs="Arial" w:hint="default"/>
        <w:rtl w:val="0"/>
        <w:cs w:val="0"/>
      </w:rPr>
    </w:lvl>
  </w:abstractNum>
  <w:abstractNum w:abstractNumId="24">
    <w:nsid w:val="48AD4856"/>
    <w:multiLevelType w:val="singleLevel"/>
    <w:tmpl w:val="BEB852CA"/>
    <w:lvl w:ilvl="0">
      <w:start w:val="2"/>
      <w:numFmt w:val="lowerRoman"/>
      <w:lvlText w:val="%1)"/>
      <w:legacy w:legacy="1" w:legacySpace="0" w:legacyIndent="408"/>
      <w:lvlJc w:val="left"/>
      <w:rPr>
        <w:rFonts w:ascii="Arial" w:hAnsi="Arial" w:cs="Arial" w:hint="default"/>
        <w:rtl w:val="0"/>
        <w:cs w:val="0"/>
      </w:rPr>
    </w:lvl>
  </w:abstractNum>
  <w:abstractNum w:abstractNumId="25">
    <w:nsid w:val="4A880AF6"/>
    <w:multiLevelType w:val="multilevel"/>
    <w:tmpl w:val="6A0234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6">
    <w:nsid w:val="4FF776BF"/>
    <w:multiLevelType w:val="multilevel"/>
    <w:tmpl w:val="A9187252"/>
    <w:lvl w:ilvl="0">
      <w:start w:val="5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370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43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3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12" w:hanging="2160"/>
      </w:pPr>
      <w:rPr>
        <w:rFonts w:hint="default"/>
      </w:rPr>
    </w:lvl>
  </w:abstractNum>
  <w:abstractNum w:abstractNumId="27">
    <w:nsid w:val="565E1E98"/>
    <w:multiLevelType w:val="multilevel"/>
    <w:tmpl w:val="E8FA715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8">
    <w:nsid w:val="5B3016C7"/>
    <w:multiLevelType w:val="multilevel"/>
    <w:tmpl w:val="032AA81C"/>
    <w:lvl w:ilvl="0">
      <w:start w:val="1"/>
      <w:numFmt w:val="lowerLetter"/>
      <w:lvlText w:val="%1)......S"/>
      <w:lvlJc w:val="left"/>
      <w:pPr>
        <w:ind w:left="2160" w:hanging="2160"/>
      </w:pPr>
      <w:rPr>
        <w:rFonts w:hint="default"/>
        <w:b w:val="0"/>
      </w:rPr>
    </w:lvl>
    <w:lvl w:ilvl="1">
      <w:start w:val="4"/>
      <w:numFmt w:val="decimal"/>
      <w:lvlText w:val="%1)%4......S鴨S"/>
      <w:lvlJc w:val="left"/>
      <w:pPr>
        <w:ind w:left="2874" w:hanging="2520"/>
      </w:pPr>
      <w:rPr>
        <w:rFonts w:hint="default"/>
        <w:b w:val="0"/>
      </w:rPr>
    </w:lvl>
    <w:lvl w:ilvl="2">
      <w:start w:val="2"/>
      <w:numFmt w:val="decimal"/>
      <w:lvlText w:val="%1)%4.%5.....S鴨S鴐S"/>
      <w:lvlJc w:val="left"/>
      <w:pPr>
        <w:ind w:left="3588" w:hanging="2880"/>
      </w:pPr>
      <w:rPr>
        <w:rFonts w:hint="default"/>
        <w:b w:val="0"/>
      </w:rPr>
    </w:lvl>
    <w:lvl w:ilvl="3">
      <w:start w:val="1"/>
      <w:numFmt w:val="decimal"/>
      <w:lvlText w:val="%1)%4.%5.%6....S鴨S鴐S鲬S"/>
      <w:lvlJc w:val="left"/>
      <w:pPr>
        <w:ind w:left="4302" w:hanging="3240"/>
      </w:pPr>
      <w:rPr>
        <w:rFonts w:hint="default"/>
        <w:b w:val="0"/>
      </w:rPr>
    </w:lvl>
    <w:lvl w:ilvl="4">
      <w:start w:val="1"/>
      <w:numFmt w:val="decimal"/>
      <w:lvlText w:val="%1)%4.%5.%6.%7...S鴨S鴐S鲬S萤局"/>
      <w:lvlJc w:val="left"/>
      <w:pPr>
        <w:ind w:left="5376" w:hanging="3960"/>
      </w:pPr>
      <w:rPr>
        <w:rFonts w:hint="default"/>
        <w:b w:val="0"/>
      </w:rPr>
    </w:lvl>
    <w:lvl w:ilvl="5">
      <w:start w:val="1"/>
      <w:numFmt w:val="decimal"/>
      <w:lvlText w:val="%1)%4.%5.%6.%7.%8..S鴨S鴐S鲬S萤局ꀀ̮"/>
      <w:lvlJc w:val="left"/>
      <w:pPr>
        <w:ind w:left="5730" w:hanging="3960"/>
      </w:pPr>
      <w:rPr>
        <w:rFonts w:hint="default"/>
        <w:b w:val="0"/>
      </w:rPr>
    </w:lvl>
    <w:lvl w:ilvl="6">
      <w:start w:val="1"/>
      <w:numFmt w:val="decimal"/>
      <w:lvlText w:val="%1)%4.%5.%6.%7.%8.%9.S鴨S鴐S鲬S萤局ꀀ̮鳈S"/>
      <w:lvlJc w:val="left"/>
      <w:pPr>
        <w:ind w:left="6444" w:hanging="4320"/>
      </w:pPr>
      <w:rPr>
        <w:rFonts w:hint="default"/>
        <w:b w:val="0"/>
      </w:rPr>
    </w:lvl>
    <w:lvl w:ilvl="7">
      <w:start w:val="1"/>
      <w:numFmt w:val="decimal"/>
      <w:lvlText w:val="%1)%4.%5.%6.%7.%8.%9.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)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29">
    <w:nsid w:val="5E0D6E66"/>
    <w:multiLevelType w:val="multilevel"/>
    <w:tmpl w:val="12129076"/>
    <w:lvl w:ilvl="0">
      <w:start w:val="5"/>
      <w:numFmt w:val="decimal"/>
      <w:lvlText w:val="%1"/>
      <w:lvlJc w:val="left"/>
      <w:pPr>
        <w:ind w:left="792" w:hanging="79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28" w:hanging="792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4" w:hanging="792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0">
    <w:nsid w:val="5EE655ED"/>
    <w:multiLevelType w:val="multilevel"/>
    <w:tmpl w:val="541C31D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31">
    <w:nsid w:val="63795F5B"/>
    <w:multiLevelType w:val="singleLevel"/>
    <w:tmpl w:val="E29626A6"/>
    <w:lvl w:ilvl="0">
      <w:start w:val="4"/>
      <w:numFmt w:val="decimal"/>
      <w:lvlText w:val="1.%1."/>
      <w:legacy w:legacy="1" w:legacySpace="0" w:legacyIndent="427"/>
      <w:lvlJc w:val="left"/>
      <w:rPr>
        <w:rFonts w:ascii="Arial" w:hAnsi="Arial" w:cs="Arial" w:hint="default"/>
        <w:rtl w:val="0"/>
        <w:cs w:val="0"/>
      </w:rPr>
    </w:lvl>
  </w:abstractNum>
  <w:abstractNum w:abstractNumId="32">
    <w:nsid w:val="68717940"/>
    <w:multiLevelType w:val="multilevel"/>
    <w:tmpl w:val="AD229F38"/>
    <w:lvl w:ilvl="0">
      <w:start w:val="5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3">
    <w:nsid w:val="68E13D43"/>
    <w:multiLevelType w:val="hybridMultilevel"/>
    <w:tmpl w:val="60FAD1A2"/>
    <w:lvl w:ilvl="0" w:tplc="284686A8">
      <w:start w:val="3"/>
      <w:numFmt w:val="decimal"/>
      <w:lvlText w:val="%1"/>
      <w:lvlJc w:val="left"/>
      <w:pPr>
        <w:ind w:left="100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22" w:hanging="360"/>
      </w:pPr>
    </w:lvl>
    <w:lvl w:ilvl="2" w:tplc="2000001B" w:tentative="1">
      <w:start w:val="1"/>
      <w:numFmt w:val="lowerRoman"/>
      <w:lvlText w:val="%3."/>
      <w:lvlJc w:val="right"/>
      <w:pPr>
        <w:ind w:left="2442" w:hanging="180"/>
      </w:pPr>
    </w:lvl>
    <w:lvl w:ilvl="3" w:tplc="2000000F" w:tentative="1">
      <w:start w:val="1"/>
      <w:numFmt w:val="decimal"/>
      <w:lvlText w:val="%4."/>
      <w:lvlJc w:val="left"/>
      <w:pPr>
        <w:ind w:left="3162" w:hanging="360"/>
      </w:pPr>
    </w:lvl>
    <w:lvl w:ilvl="4" w:tplc="20000019" w:tentative="1">
      <w:start w:val="1"/>
      <w:numFmt w:val="lowerLetter"/>
      <w:lvlText w:val="%5."/>
      <w:lvlJc w:val="left"/>
      <w:pPr>
        <w:ind w:left="3882" w:hanging="360"/>
      </w:pPr>
    </w:lvl>
    <w:lvl w:ilvl="5" w:tplc="2000001B" w:tentative="1">
      <w:start w:val="1"/>
      <w:numFmt w:val="lowerRoman"/>
      <w:lvlText w:val="%6."/>
      <w:lvlJc w:val="right"/>
      <w:pPr>
        <w:ind w:left="4602" w:hanging="180"/>
      </w:pPr>
    </w:lvl>
    <w:lvl w:ilvl="6" w:tplc="2000000F" w:tentative="1">
      <w:start w:val="1"/>
      <w:numFmt w:val="decimal"/>
      <w:lvlText w:val="%7."/>
      <w:lvlJc w:val="left"/>
      <w:pPr>
        <w:ind w:left="5322" w:hanging="360"/>
      </w:pPr>
    </w:lvl>
    <w:lvl w:ilvl="7" w:tplc="20000019" w:tentative="1">
      <w:start w:val="1"/>
      <w:numFmt w:val="lowerLetter"/>
      <w:lvlText w:val="%8."/>
      <w:lvlJc w:val="left"/>
      <w:pPr>
        <w:ind w:left="6042" w:hanging="360"/>
      </w:pPr>
    </w:lvl>
    <w:lvl w:ilvl="8" w:tplc="2000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34">
    <w:nsid w:val="73345332"/>
    <w:multiLevelType w:val="multilevel"/>
    <w:tmpl w:val="8A4AC19C"/>
    <w:lvl w:ilvl="0">
      <w:start w:val="1"/>
      <w:numFmt w:val="decimal"/>
      <w:lvlText w:val="%1."/>
      <w:lvlJc w:val="left"/>
      <w:pPr>
        <w:ind w:left="563" w:hanging="425"/>
      </w:pPr>
      <w:rPr>
        <w:rFonts w:ascii="Tahoma" w:eastAsia="Tahoma" w:hAnsi="Tahoma" w:cs="Tahoma" w:hint="default"/>
        <w:b/>
        <w:bCs/>
        <w:w w:val="63"/>
        <w:sz w:val="22"/>
        <w:szCs w:val="22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988" w:hanging="425"/>
      </w:pPr>
      <w:rPr>
        <w:rFonts w:ascii="Tahoma" w:eastAsia="Tahoma" w:hAnsi="Tahoma" w:cs="Tahoma" w:hint="default"/>
        <w:b/>
        <w:bCs/>
        <w:spacing w:val="-1"/>
        <w:w w:val="67"/>
        <w:sz w:val="20"/>
        <w:szCs w:val="20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556" w:hanging="567"/>
      </w:pPr>
      <w:rPr>
        <w:rFonts w:ascii="Tahoma" w:eastAsia="Tahoma" w:hAnsi="Tahoma" w:cs="Tahoma" w:hint="default"/>
        <w:spacing w:val="-1"/>
        <w:w w:val="72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2565" w:hanging="56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571" w:hanging="56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77" w:hanging="56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83" w:hanging="56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89" w:hanging="56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594" w:hanging="567"/>
      </w:pPr>
      <w:rPr>
        <w:rFonts w:hint="default"/>
        <w:lang w:val="en-US" w:eastAsia="en-US" w:bidi="ar-SA"/>
      </w:rPr>
    </w:lvl>
  </w:abstractNum>
  <w:abstractNum w:abstractNumId="35">
    <w:nsid w:val="78800A7C"/>
    <w:multiLevelType w:val="hybridMultilevel"/>
    <w:tmpl w:val="0ACE0598"/>
    <w:lvl w:ilvl="0" w:tplc="5CEAED58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7D091B26"/>
    <w:multiLevelType w:val="hybridMultilevel"/>
    <w:tmpl w:val="4D46D894"/>
    <w:lvl w:ilvl="0" w:tplc="1EFC0B1A">
      <w:start w:val="1"/>
      <w:numFmt w:val="upperLetter"/>
      <w:lvlText w:val="%1."/>
      <w:lvlJc w:val="left"/>
      <w:pPr>
        <w:ind w:left="3942" w:hanging="327"/>
        <w:jc w:val="right"/>
      </w:pPr>
      <w:rPr>
        <w:rFonts w:ascii="Tahoma" w:eastAsia="Tahoma" w:hAnsi="Tahoma" w:cs="Tahoma" w:hint="default"/>
        <w:b/>
        <w:bCs/>
        <w:spacing w:val="-1"/>
        <w:w w:val="76"/>
        <w:sz w:val="24"/>
        <w:szCs w:val="24"/>
        <w:lang w:val="en-US" w:eastAsia="en-US" w:bidi="ar-SA"/>
      </w:rPr>
    </w:lvl>
    <w:lvl w:ilvl="1" w:tplc="3628E640">
      <w:numFmt w:val="bullet"/>
      <w:lvlText w:val="•"/>
      <w:lvlJc w:val="left"/>
      <w:pPr>
        <w:ind w:left="4506" w:hanging="327"/>
      </w:pPr>
      <w:rPr>
        <w:rFonts w:hint="default"/>
        <w:lang w:val="en-US" w:eastAsia="en-US" w:bidi="ar-SA"/>
      </w:rPr>
    </w:lvl>
    <w:lvl w:ilvl="2" w:tplc="C5248CBE">
      <w:numFmt w:val="bullet"/>
      <w:lvlText w:val="•"/>
      <w:lvlJc w:val="left"/>
      <w:pPr>
        <w:ind w:left="5073" w:hanging="327"/>
      </w:pPr>
      <w:rPr>
        <w:rFonts w:hint="default"/>
        <w:lang w:val="en-US" w:eastAsia="en-US" w:bidi="ar-SA"/>
      </w:rPr>
    </w:lvl>
    <w:lvl w:ilvl="3" w:tplc="F3BACC7E">
      <w:numFmt w:val="bullet"/>
      <w:lvlText w:val="•"/>
      <w:lvlJc w:val="left"/>
      <w:pPr>
        <w:ind w:left="5639" w:hanging="327"/>
      </w:pPr>
      <w:rPr>
        <w:rFonts w:hint="default"/>
        <w:lang w:val="en-US" w:eastAsia="en-US" w:bidi="ar-SA"/>
      </w:rPr>
    </w:lvl>
    <w:lvl w:ilvl="4" w:tplc="76B21BFA">
      <w:numFmt w:val="bullet"/>
      <w:lvlText w:val="•"/>
      <w:lvlJc w:val="left"/>
      <w:pPr>
        <w:ind w:left="6206" w:hanging="327"/>
      </w:pPr>
      <w:rPr>
        <w:rFonts w:hint="default"/>
        <w:lang w:val="en-US" w:eastAsia="en-US" w:bidi="ar-SA"/>
      </w:rPr>
    </w:lvl>
    <w:lvl w:ilvl="5" w:tplc="BEE4D8EC">
      <w:numFmt w:val="bullet"/>
      <w:lvlText w:val="•"/>
      <w:lvlJc w:val="left"/>
      <w:pPr>
        <w:ind w:left="6773" w:hanging="327"/>
      </w:pPr>
      <w:rPr>
        <w:rFonts w:hint="default"/>
        <w:lang w:val="en-US" w:eastAsia="en-US" w:bidi="ar-SA"/>
      </w:rPr>
    </w:lvl>
    <w:lvl w:ilvl="6" w:tplc="70D86878">
      <w:numFmt w:val="bullet"/>
      <w:lvlText w:val="•"/>
      <w:lvlJc w:val="left"/>
      <w:pPr>
        <w:ind w:left="7339" w:hanging="327"/>
      </w:pPr>
      <w:rPr>
        <w:rFonts w:hint="default"/>
        <w:lang w:val="en-US" w:eastAsia="en-US" w:bidi="ar-SA"/>
      </w:rPr>
    </w:lvl>
    <w:lvl w:ilvl="7" w:tplc="2C7E28B6">
      <w:numFmt w:val="bullet"/>
      <w:lvlText w:val="•"/>
      <w:lvlJc w:val="left"/>
      <w:pPr>
        <w:ind w:left="7906" w:hanging="327"/>
      </w:pPr>
      <w:rPr>
        <w:rFonts w:hint="default"/>
        <w:lang w:val="en-US" w:eastAsia="en-US" w:bidi="ar-SA"/>
      </w:rPr>
    </w:lvl>
    <w:lvl w:ilvl="8" w:tplc="586A5C80">
      <w:numFmt w:val="bullet"/>
      <w:lvlText w:val="•"/>
      <w:lvlJc w:val="left"/>
      <w:pPr>
        <w:ind w:left="8473" w:hanging="327"/>
      </w:pPr>
      <w:rPr>
        <w:rFonts w:hint="default"/>
        <w:lang w:val="en-US" w:eastAsia="en-US" w:bidi="ar-SA"/>
      </w:rPr>
    </w:lvl>
  </w:abstractNum>
  <w:num w:numId="1">
    <w:abstractNumId w:val="35"/>
  </w:num>
  <w:num w:numId="2">
    <w:abstractNumId w:val="17"/>
  </w:num>
  <w:num w:numId="3">
    <w:abstractNumId w:val="15"/>
  </w:num>
  <w:num w:numId="4">
    <w:abstractNumId w:val="0"/>
  </w:num>
  <w:num w:numId="5">
    <w:abstractNumId w:val="8"/>
  </w:num>
  <w:num w:numId="6">
    <w:abstractNumId w:val="9"/>
  </w:num>
  <w:num w:numId="7">
    <w:abstractNumId w:val="7"/>
  </w:num>
  <w:num w:numId="8">
    <w:abstractNumId w:val="33"/>
  </w:num>
  <w:num w:numId="9">
    <w:abstractNumId w:val="22"/>
  </w:num>
  <w:num w:numId="10">
    <w:abstractNumId w:val="27"/>
  </w:num>
  <w:num w:numId="11">
    <w:abstractNumId w:val="30"/>
  </w:num>
  <w:num w:numId="12">
    <w:abstractNumId w:val="11"/>
  </w:num>
  <w:num w:numId="13">
    <w:abstractNumId w:val="10"/>
  </w:num>
  <w:num w:numId="14">
    <w:abstractNumId w:val="1"/>
  </w:num>
  <w:num w:numId="15">
    <w:abstractNumId w:val="16"/>
  </w:num>
  <w:num w:numId="16">
    <w:abstractNumId w:val="36"/>
  </w:num>
  <w:num w:numId="17">
    <w:abstractNumId w:val="34"/>
  </w:num>
  <w:num w:numId="18">
    <w:abstractNumId w:val="2"/>
  </w:num>
  <w:num w:numId="19">
    <w:abstractNumId w:val="20"/>
  </w:num>
  <w:num w:numId="20">
    <w:abstractNumId w:val="5"/>
  </w:num>
  <w:num w:numId="21">
    <w:abstractNumId w:val="31"/>
  </w:num>
  <w:num w:numId="22">
    <w:abstractNumId w:val="3"/>
  </w:num>
  <w:num w:numId="23">
    <w:abstractNumId w:val="13"/>
  </w:num>
  <w:num w:numId="24">
    <w:abstractNumId w:val="24"/>
  </w:num>
  <w:num w:numId="25">
    <w:abstractNumId w:val="28"/>
  </w:num>
  <w:num w:numId="26">
    <w:abstractNumId w:val="26"/>
  </w:num>
  <w:num w:numId="27">
    <w:abstractNumId w:val="32"/>
  </w:num>
  <w:num w:numId="28">
    <w:abstractNumId w:val="21"/>
  </w:num>
  <w:num w:numId="29">
    <w:abstractNumId w:val="21"/>
    <w:lvlOverride w:ilvl="0">
      <w:lvl w:ilvl="0">
        <w:start w:val="1"/>
        <w:numFmt w:val="lowerRoman"/>
        <w:lvlText w:val="%1)"/>
        <w:legacy w:legacy="1" w:legacySpace="0" w:legacyIndent="413"/>
        <w:lvlJc w:val="left"/>
        <w:rPr>
          <w:rFonts w:ascii="Arial" w:hAnsi="Arial" w:cs="Arial" w:hint="default"/>
          <w:rtl w:val="0"/>
          <w:cs w:val="0"/>
        </w:rPr>
      </w:lvl>
    </w:lvlOverride>
  </w:num>
  <w:num w:numId="30">
    <w:abstractNumId w:val="4"/>
  </w:num>
  <w:num w:numId="31">
    <w:abstractNumId w:val="29"/>
  </w:num>
  <w:num w:numId="32">
    <w:abstractNumId w:val="12"/>
  </w:num>
  <w:num w:numId="33">
    <w:abstractNumId w:val="14"/>
  </w:num>
  <w:num w:numId="34">
    <w:abstractNumId w:val="14"/>
    <w:lvlOverride w:ilvl="0">
      <w:lvl w:ilvl="0">
        <w:start w:val="1"/>
        <w:numFmt w:val="lowerRoman"/>
        <w:lvlText w:val="%1)"/>
        <w:legacy w:legacy="1" w:legacySpace="0" w:legacyIndent="428"/>
        <w:lvlJc w:val="left"/>
        <w:rPr>
          <w:rFonts w:ascii="Arial" w:hAnsi="Arial" w:cs="Arial" w:hint="default"/>
          <w:rtl w:val="0"/>
          <w:cs w:val="0"/>
        </w:rPr>
      </w:lvl>
    </w:lvlOverride>
  </w:num>
  <w:num w:numId="35">
    <w:abstractNumId w:val="14"/>
    <w:lvlOverride w:ilvl="0">
      <w:lvl w:ilvl="0">
        <w:start w:val="1"/>
        <w:numFmt w:val="lowerRoman"/>
        <w:lvlText w:val="%1)"/>
        <w:legacy w:legacy="1" w:legacySpace="0" w:legacyIndent="427"/>
        <w:lvlJc w:val="left"/>
        <w:rPr>
          <w:rFonts w:ascii="Arial" w:hAnsi="Arial" w:cs="Arial" w:hint="default"/>
          <w:rtl w:val="0"/>
          <w:cs w:val="0"/>
        </w:rPr>
      </w:lvl>
    </w:lvlOverride>
  </w:num>
  <w:num w:numId="36">
    <w:abstractNumId w:val="19"/>
  </w:num>
  <w:num w:numId="37">
    <w:abstractNumId w:val="23"/>
  </w:num>
  <w:num w:numId="38">
    <w:abstractNumId w:val="23"/>
    <w:lvlOverride w:ilvl="0">
      <w:lvl w:ilvl="0">
        <w:start w:val="1"/>
        <w:numFmt w:val="lowerRoman"/>
        <w:lvlText w:val="%1)"/>
        <w:legacy w:legacy="1" w:legacySpace="0" w:legacyIndent="414"/>
        <w:lvlJc w:val="left"/>
        <w:rPr>
          <w:rFonts w:ascii="Arial" w:hAnsi="Arial" w:cs="Arial" w:hint="default"/>
          <w:rtl w:val="0"/>
          <w:cs w:val="0"/>
        </w:rPr>
      </w:lvl>
    </w:lvlOverride>
  </w:num>
  <w:num w:numId="39">
    <w:abstractNumId w:val="18"/>
  </w:num>
  <w:num w:numId="40">
    <w:abstractNumId w:val="6"/>
  </w:num>
  <w:num w:numId="4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mirrorMargins/>
  <w:proofState w:spelling="clean" w:grammar="clean"/>
  <w:defaultTabStop w:val="708"/>
  <w:evenAndOddHeaders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EE000B"/>
    <w:rsid w:val="00004FB3"/>
    <w:rsid w:val="00005169"/>
    <w:rsid w:val="00021304"/>
    <w:rsid w:val="0002680C"/>
    <w:rsid w:val="000351DA"/>
    <w:rsid w:val="00043F3A"/>
    <w:rsid w:val="000612FD"/>
    <w:rsid w:val="000630D2"/>
    <w:rsid w:val="00066BE0"/>
    <w:rsid w:val="000A42BE"/>
    <w:rsid w:val="000A7D33"/>
    <w:rsid w:val="000D2833"/>
    <w:rsid w:val="000D7610"/>
    <w:rsid w:val="000E2A32"/>
    <w:rsid w:val="000F2DC9"/>
    <w:rsid w:val="001008B7"/>
    <w:rsid w:val="00102CBB"/>
    <w:rsid w:val="001100FE"/>
    <w:rsid w:val="00114B0F"/>
    <w:rsid w:val="00116858"/>
    <w:rsid w:val="00117B23"/>
    <w:rsid w:val="001224D9"/>
    <w:rsid w:val="00134DD0"/>
    <w:rsid w:val="0014373F"/>
    <w:rsid w:val="00150047"/>
    <w:rsid w:val="00152FD0"/>
    <w:rsid w:val="00153F8B"/>
    <w:rsid w:val="00155629"/>
    <w:rsid w:val="0016022D"/>
    <w:rsid w:val="00180FDA"/>
    <w:rsid w:val="0019062B"/>
    <w:rsid w:val="001A2E1A"/>
    <w:rsid w:val="001A46BB"/>
    <w:rsid w:val="001B2E3A"/>
    <w:rsid w:val="001C3D17"/>
    <w:rsid w:val="001C3EA6"/>
    <w:rsid w:val="001C787D"/>
    <w:rsid w:val="001D0755"/>
    <w:rsid w:val="001D1ED1"/>
    <w:rsid w:val="001D2D20"/>
    <w:rsid w:val="001D7324"/>
    <w:rsid w:val="001E60AA"/>
    <w:rsid w:val="001E6718"/>
    <w:rsid w:val="001F6CDE"/>
    <w:rsid w:val="0021129F"/>
    <w:rsid w:val="00216859"/>
    <w:rsid w:val="00222AC4"/>
    <w:rsid w:val="00252319"/>
    <w:rsid w:val="0025391A"/>
    <w:rsid w:val="00256452"/>
    <w:rsid w:val="002572E5"/>
    <w:rsid w:val="00263815"/>
    <w:rsid w:val="0026462E"/>
    <w:rsid w:val="00271DB8"/>
    <w:rsid w:val="00272A47"/>
    <w:rsid w:val="00284673"/>
    <w:rsid w:val="002919AC"/>
    <w:rsid w:val="002931E0"/>
    <w:rsid w:val="0029639B"/>
    <w:rsid w:val="002A0FA4"/>
    <w:rsid w:val="002B0921"/>
    <w:rsid w:val="002B327C"/>
    <w:rsid w:val="002D032A"/>
    <w:rsid w:val="002D2856"/>
    <w:rsid w:val="002D3980"/>
    <w:rsid w:val="002D4C12"/>
    <w:rsid w:val="002E6DF9"/>
    <w:rsid w:val="002F23DA"/>
    <w:rsid w:val="002F2FC9"/>
    <w:rsid w:val="002F5277"/>
    <w:rsid w:val="003137A6"/>
    <w:rsid w:val="00321231"/>
    <w:rsid w:val="00321D9C"/>
    <w:rsid w:val="00325F74"/>
    <w:rsid w:val="00333062"/>
    <w:rsid w:val="003472EB"/>
    <w:rsid w:val="00374397"/>
    <w:rsid w:val="00374D0E"/>
    <w:rsid w:val="00380928"/>
    <w:rsid w:val="003900E9"/>
    <w:rsid w:val="003927A6"/>
    <w:rsid w:val="00396F71"/>
    <w:rsid w:val="003A7101"/>
    <w:rsid w:val="003A73A8"/>
    <w:rsid w:val="003B122F"/>
    <w:rsid w:val="003B3C44"/>
    <w:rsid w:val="003B7C15"/>
    <w:rsid w:val="003C5ED4"/>
    <w:rsid w:val="003D0D4A"/>
    <w:rsid w:val="003D4A84"/>
    <w:rsid w:val="003D6DF4"/>
    <w:rsid w:val="003E0CD5"/>
    <w:rsid w:val="003F00D9"/>
    <w:rsid w:val="003F02BD"/>
    <w:rsid w:val="003F357D"/>
    <w:rsid w:val="003F39F9"/>
    <w:rsid w:val="003F3A6C"/>
    <w:rsid w:val="00402FAC"/>
    <w:rsid w:val="004153F0"/>
    <w:rsid w:val="00421589"/>
    <w:rsid w:val="00426052"/>
    <w:rsid w:val="00433311"/>
    <w:rsid w:val="004366A3"/>
    <w:rsid w:val="00442AB9"/>
    <w:rsid w:val="004645CC"/>
    <w:rsid w:val="00475FD8"/>
    <w:rsid w:val="00494778"/>
    <w:rsid w:val="00495094"/>
    <w:rsid w:val="004A1018"/>
    <w:rsid w:val="004B007E"/>
    <w:rsid w:val="004B1B99"/>
    <w:rsid w:val="004B2F7F"/>
    <w:rsid w:val="004B766A"/>
    <w:rsid w:val="004D1E61"/>
    <w:rsid w:val="004D2C48"/>
    <w:rsid w:val="004D3871"/>
    <w:rsid w:val="005039FB"/>
    <w:rsid w:val="00515180"/>
    <w:rsid w:val="005153CD"/>
    <w:rsid w:val="00527161"/>
    <w:rsid w:val="00531128"/>
    <w:rsid w:val="00543BF2"/>
    <w:rsid w:val="00552C93"/>
    <w:rsid w:val="00553DB6"/>
    <w:rsid w:val="005556CB"/>
    <w:rsid w:val="005576F0"/>
    <w:rsid w:val="00557C05"/>
    <w:rsid w:val="00562655"/>
    <w:rsid w:val="00564810"/>
    <w:rsid w:val="00570703"/>
    <w:rsid w:val="0057516E"/>
    <w:rsid w:val="0058350F"/>
    <w:rsid w:val="0058511D"/>
    <w:rsid w:val="00596501"/>
    <w:rsid w:val="005A38EB"/>
    <w:rsid w:val="005B3006"/>
    <w:rsid w:val="005C6D63"/>
    <w:rsid w:val="005C7F97"/>
    <w:rsid w:val="005D3412"/>
    <w:rsid w:val="005D794E"/>
    <w:rsid w:val="005E15BB"/>
    <w:rsid w:val="005E7D98"/>
    <w:rsid w:val="005F627E"/>
    <w:rsid w:val="0061133F"/>
    <w:rsid w:val="0061370D"/>
    <w:rsid w:val="006162F9"/>
    <w:rsid w:val="00637696"/>
    <w:rsid w:val="006464EB"/>
    <w:rsid w:val="00646C3C"/>
    <w:rsid w:val="0065277C"/>
    <w:rsid w:val="006604C3"/>
    <w:rsid w:val="006650B5"/>
    <w:rsid w:val="00685934"/>
    <w:rsid w:val="006863EB"/>
    <w:rsid w:val="006B5EFF"/>
    <w:rsid w:val="006C2AD0"/>
    <w:rsid w:val="006C4366"/>
    <w:rsid w:val="006C523B"/>
    <w:rsid w:val="006C7382"/>
    <w:rsid w:val="006D1C28"/>
    <w:rsid w:val="006D25A8"/>
    <w:rsid w:val="006D38CF"/>
    <w:rsid w:val="006E144E"/>
    <w:rsid w:val="006E4B26"/>
    <w:rsid w:val="007004B7"/>
    <w:rsid w:val="0070218F"/>
    <w:rsid w:val="00710652"/>
    <w:rsid w:val="00737BF5"/>
    <w:rsid w:val="0074139F"/>
    <w:rsid w:val="00743E90"/>
    <w:rsid w:val="00744CF1"/>
    <w:rsid w:val="00750F83"/>
    <w:rsid w:val="007602BD"/>
    <w:rsid w:val="0076082E"/>
    <w:rsid w:val="007742DD"/>
    <w:rsid w:val="0078509B"/>
    <w:rsid w:val="0078704D"/>
    <w:rsid w:val="0079054E"/>
    <w:rsid w:val="00792176"/>
    <w:rsid w:val="007A2E94"/>
    <w:rsid w:val="007A5A2A"/>
    <w:rsid w:val="007A62CD"/>
    <w:rsid w:val="007C5879"/>
    <w:rsid w:val="007C62CD"/>
    <w:rsid w:val="007E7FF2"/>
    <w:rsid w:val="007F2C33"/>
    <w:rsid w:val="007F3370"/>
    <w:rsid w:val="007F560B"/>
    <w:rsid w:val="008079AB"/>
    <w:rsid w:val="0081290F"/>
    <w:rsid w:val="0082121D"/>
    <w:rsid w:val="0082347B"/>
    <w:rsid w:val="008278AC"/>
    <w:rsid w:val="0083479A"/>
    <w:rsid w:val="00843342"/>
    <w:rsid w:val="0084357D"/>
    <w:rsid w:val="00843A72"/>
    <w:rsid w:val="008572D6"/>
    <w:rsid w:val="0087437C"/>
    <w:rsid w:val="00887C6B"/>
    <w:rsid w:val="008A06F4"/>
    <w:rsid w:val="008A19CF"/>
    <w:rsid w:val="008B1513"/>
    <w:rsid w:val="008D2E52"/>
    <w:rsid w:val="008E0333"/>
    <w:rsid w:val="008E2F9A"/>
    <w:rsid w:val="008E6D37"/>
    <w:rsid w:val="008E751D"/>
    <w:rsid w:val="008F29E3"/>
    <w:rsid w:val="008F3745"/>
    <w:rsid w:val="00901BA4"/>
    <w:rsid w:val="00904FA6"/>
    <w:rsid w:val="0090538F"/>
    <w:rsid w:val="00914CB5"/>
    <w:rsid w:val="00932704"/>
    <w:rsid w:val="00932921"/>
    <w:rsid w:val="009559F8"/>
    <w:rsid w:val="00963D39"/>
    <w:rsid w:val="009738D7"/>
    <w:rsid w:val="00973C43"/>
    <w:rsid w:val="00973E12"/>
    <w:rsid w:val="00975887"/>
    <w:rsid w:val="009812CB"/>
    <w:rsid w:val="009828EC"/>
    <w:rsid w:val="009867B3"/>
    <w:rsid w:val="00986E95"/>
    <w:rsid w:val="009A0370"/>
    <w:rsid w:val="009A5FE8"/>
    <w:rsid w:val="009C311A"/>
    <w:rsid w:val="009D78A5"/>
    <w:rsid w:val="009E36B9"/>
    <w:rsid w:val="009E3CB5"/>
    <w:rsid w:val="009E50D2"/>
    <w:rsid w:val="009F1462"/>
    <w:rsid w:val="009F1FFB"/>
    <w:rsid w:val="009F6FA0"/>
    <w:rsid w:val="00A13CCF"/>
    <w:rsid w:val="00A146D0"/>
    <w:rsid w:val="00A236EB"/>
    <w:rsid w:val="00A41BCA"/>
    <w:rsid w:val="00A42A3C"/>
    <w:rsid w:val="00A44D0B"/>
    <w:rsid w:val="00A6509B"/>
    <w:rsid w:val="00A66829"/>
    <w:rsid w:val="00A71668"/>
    <w:rsid w:val="00A7235C"/>
    <w:rsid w:val="00A80CEC"/>
    <w:rsid w:val="00A851CC"/>
    <w:rsid w:val="00A95B20"/>
    <w:rsid w:val="00AA3272"/>
    <w:rsid w:val="00AA5439"/>
    <w:rsid w:val="00AB02E2"/>
    <w:rsid w:val="00AC17A0"/>
    <w:rsid w:val="00AD3867"/>
    <w:rsid w:val="00AE14DF"/>
    <w:rsid w:val="00AE3700"/>
    <w:rsid w:val="00AF0A74"/>
    <w:rsid w:val="00AF35F5"/>
    <w:rsid w:val="00B021ED"/>
    <w:rsid w:val="00B044C0"/>
    <w:rsid w:val="00B0503D"/>
    <w:rsid w:val="00B20047"/>
    <w:rsid w:val="00B275AC"/>
    <w:rsid w:val="00B30887"/>
    <w:rsid w:val="00B33462"/>
    <w:rsid w:val="00B40680"/>
    <w:rsid w:val="00B5707F"/>
    <w:rsid w:val="00B737C6"/>
    <w:rsid w:val="00B821C9"/>
    <w:rsid w:val="00B829F1"/>
    <w:rsid w:val="00B856EE"/>
    <w:rsid w:val="00B85E15"/>
    <w:rsid w:val="00B917B8"/>
    <w:rsid w:val="00B95458"/>
    <w:rsid w:val="00BA22A0"/>
    <w:rsid w:val="00BB3B09"/>
    <w:rsid w:val="00BC1E18"/>
    <w:rsid w:val="00BD4547"/>
    <w:rsid w:val="00BE3320"/>
    <w:rsid w:val="00C01CE0"/>
    <w:rsid w:val="00C064DB"/>
    <w:rsid w:val="00C0747E"/>
    <w:rsid w:val="00C11110"/>
    <w:rsid w:val="00C16C30"/>
    <w:rsid w:val="00C171D5"/>
    <w:rsid w:val="00C34405"/>
    <w:rsid w:val="00C34C15"/>
    <w:rsid w:val="00C40F1B"/>
    <w:rsid w:val="00C50ADE"/>
    <w:rsid w:val="00C54F58"/>
    <w:rsid w:val="00C801DA"/>
    <w:rsid w:val="00C8581A"/>
    <w:rsid w:val="00C919BB"/>
    <w:rsid w:val="00CA03F3"/>
    <w:rsid w:val="00CC214D"/>
    <w:rsid w:val="00CC48B5"/>
    <w:rsid w:val="00CC77F9"/>
    <w:rsid w:val="00CD3B22"/>
    <w:rsid w:val="00CD789C"/>
    <w:rsid w:val="00CF38B0"/>
    <w:rsid w:val="00CF5725"/>
    <w:rsid w:val="00D0129C"/>
    <w:rsid w:val="00D21BA2"/>
    <w:rsid w:val="00D24CF6"/>
    <w:rsid w:val="00D25439"/>
    <w:rsid w:val="00D25CDE"/>
    <w:rsid w:val="00D30113"/>
    <w:rsid w:val="00D46369"/>
    <w:rsid w:val="00D52329"/>
    <w:rsid w:val="00D65AC5"/>
    <w:rsid w:val="00D66523"/>
    <w:rsid w:val="00D86647"/>
    <w:rsid w:val="00D97A20"/>
    <w:rsid w:val="00DA06E8"/>
    <w:rsid w:val="00DB1956"/>
    <w:rsid w:val="00DB4391"/>
    <w:rsid w:val="00DB5C12"/>
    <w:rsid w:val="00DF6FCE"/>
    <w:rsid w:val="00DF7379"/>
    <w:rsid w:val="00E044BA"/>
    <w:rsid w:val="00E06359"/>
    <w:rsid w:val="00E10D39"/>
    <w:rsid w:val="00E21DA0"/>
    <w:rsid w:val="00E24E13"/>
    <w:rsid w:val="00E257E1"/>
    <w:rsid w:val="00E6156D"/>
    <w:rsid w:val="00E81058"/>
    <w:rsid w:val="00E84BEF"/>
    <w:rsid w:val="00E93AC6"/>
    <w:rsid w:val="00E96E62"/>
    <w:rsid w:val="00EA0709"/>
    <w:rsid w:val="00EA3B94"/>
    <w:rsid w:val="00EB77B0"/>
    <w:rsid w:val="00EC56B6"/>
    <w:rsid w:val="00EC7CBE"/>
    <w:rsid w:val="00ED5389"/>
    <w:rsid w:val="00ED583C"/>
    <w:rsid w:val="00EE000B"/>
    <w:rsid w:val="00EF0464"/>
    <w:rsid w:val="00EF1385"/>
    <w:rsid w:val="00F01880"/>
    <w:rsid w:val="00F1054A"/>
    <w:rsid w:val="00F22D15"/>
    <w:rsid w:val="00F25221"/>
    <w:rsid w:val="00F3098F"/>
    <w:rsid w:val="00F3274E"/>
    <w:rsid w:val="00F363AE"/>
    <w:rsid w:val="00F5095B"/>
    <w:rsid w:val="00F56B70"/>
    <w:rsid w:val="00F5764B"/>
    <w:rsid w:val="00F7231F"/>
    <w:rsid w:val="00F77C0C"/>
    <w:rsid w:val="00F8211B"/>
    <w:rsid w:val="00F861E4"/>
    <w:rsid w:val="00F94E3E"/>
    <w:rsid w:val="00F9647F"/>
    <w:rsid w:val="00FA5DD5"/>
    <w:rsid w:val="00FB49B9"/>
    <w:rsid w:val="00FB4DCE"/>
    <w:rsid w:val="00FC590C"/>
    <w:rsid w:val="00FD1608"/>
    <w:rsid w:val="00FE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E9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43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4139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12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105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8105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E00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E00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000B"/>
  </w:style>
  <w:style w:type="paragraph" w:styleId="a6">
    <w:name w:val="header"/>
    <w:basedOn w:val="a"/>
    <w:link w:val="a7"/>
    <w:uiPriority w:val="99"/>
    <w:rsid w:val="00EE00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00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62">
    <w:name w:val="Font Style62"/>
    <w:uiPriority w:val="99"/>
    <w:rsid w:val="00EE000B"/>
    <w:rPr>
      <w:rFonts w:ascii="Arial" w:hAnsi="Arial" w:cs="Arial"/>
      <w:color w:val="000000"/>
      <w:sz w:val="18"/>
      <w:szCs w:val="18"/>
    </w:rPr>
  </w:style>
  <w:style w:type="character" w:customStyle="1" w:styleId="FontStyle59">
    <w:name w:val="Font Style59"/>
    <w:uiPriority w:val="99"/>
    <w:rsid w:val="00EE000B"/>
    <w:rPr>
      <w:rFonts w:ascii="Arial" w:hAnsi="Arial" w:cs="Arial"/>
      <w:b/>
      <w:bCs/>
      <w:color w:val="000000"/>
      <w:sz w:val="26"/>
      <w:szCs w:val="26"/>
    </w:rPr>
  </w:style>
  <w:style w:type="character" w:styleId="a8">
    <w:name w:val="Hyperlink"/>
    <w:uiPriority w:val="99"/>
    <w:unhideWhenUsed/>
    <w:rsid w:val="00EE000B"/>
    <w:rPr>
      <w:color w:val="0000FF"/>
      <w:u w:val="single"/>
    </w:rPr>
  </w:style>
  <w:style w:type="character" w:customStyle="1" w:styleId="FontStyle71">
    <w:name w:val="Font Style71"/>
    <w:uiPriority w:val="99"/>
    <w:rsid w:val="00EE000B"/>
    <w:rPr>
      <w:rFonts w:ascii="Arial Unicode MS" w:eastAsia="Arial Unicode MS"/>
      <w:b/>
      <w:color w:val="000000"/>
      <w:sz w:val="18"/>
    </w:rPr>
  </w:style>
  <w:style w:type="paragraph" w:customStyle="1" w:styleId="Style26">
    <w:name w:val="Style26"/>
    <w:basedOn w:val="a"/>
    <w:uiPriority w:val="99"/>
    <w:rsid w:val="00EE000B"/>
    <w:pPr>
      <w:spacing w:line="483" w:lineRule="exact"/>
      <w:ind w:hanging="710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EE000B"/>
    <w:rPr>
      <w:sz w:val="24"/>
      <w:szCs w:val="24"/>
    </w:rPr>
  </w:style>
  <w:style w:type="paragraph" w:customStyle="1" w:styleId="Style22">
    <w:name w:val="Style22"/>
    <w:basedOn w:val="a"/>
    <w:uiPriority w:val="99"/>
    <w:rsid w:val="00EE000B"/>
    <w:rPr>
      <w:rFonts w:ascii="Arial Unicode MS" w:eastAsia="Arial Unicode MS" w:hAnsi="Calibri" w:cs="Arial Unicode MS"/>
      <w:sz w:val="24"/>
      <w:szCs w:val="24"/>
    </w:rPr>
  </w:style>
  <w:style w:type="paragraph" w:customStyle="1" w:styleId="Style1">
    <w:name w:val="Style1"/>
    <w:basedOn w:val="a"/>
    <w:uiPriority w:val="99"/>
    <w:rsid w:val="00EE000B"/>
    <w:rPr>
      <w:sz w:val="24"/>
      <w:szCs w:val="24"/>
    </w:rPr>
  </w:style>
  <w:style w:type="character" w:customStyle="1" w:styleId="apple-style-span">
    <w:name w:val="apple-style-span"/>
    <w:basedOn w:val="a0"/>
    <w:rsid w:val="00EE000B"/>
  </w:style>
  <w:style w:type="character" w:customStyle="1" w:styleId="FontStyle140">
    <w:name w:val="Font Style140"/>
    <w:uiPriority w:val="99"/>
    <w:rsid w:val="00EE000B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EE000B"/>
    <w:rPr>
      <w:rFonts w:ascii="Arial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EE000B"/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EE000B"/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59"/>
    <w:qFormat/>
    <w:rsid w:val="00EE000B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5">
    <w:name w:val="Font Style45"/>
    <w:uiPriority w:val="99"/>
    <w:rsid w:val="00EE000B"/>
    <w:rPr>
      <w:rFonts w:ascii="Arial Unicode MS" w:eastAsia="Arial Unicode MS" w:cs="Arial Unicode MS"/>
      <w:b/>
      <w:bCs/>
      <w:color w:val="000000"/>
      <w:sz w:val="24"/>
      <w:szCs w:val="24"/>
    </w:rPr>
  </w:style>
  <w:style w:type="character" w:customStyle="1" w:styleId="FontStyle83">
    <w:name w:val="Font Style83"/>
    <w:uiPriority w:val="99"/>
    <w:rsid w:val="00EE000B"/>
    <w:rPr>
      <w:rFonts w:ascii="Arial" w:hAnsi="Arial" w:cs="Arial"/>
      <w:color w:val="000000"/>
      <w:sz w:val="18"/>
      <w:szCs w:val="18"/>
    </w:rPr>
  </w:style>
  <w:style w:type="paragraph" w:styleId="21">
    <w:name w:val="Body Text Indent 2"/>
    <w:basedOn w:val="a"/>
    <w:link w:val="22"/>
    <w:rsid w:val="00EE000B"/>
    <w:pPr>
      <w:widowControl/>
      <w:autoSpaceDE/>
      <w:autoSpaceDN/>
      <w:adjustRightInd/>
      <w:ind w:left="284" w:firstLine="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EE000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86">
    <w:name w:val="Font Style86"/>
    <w:uiPriority w:val="99"/>
    <w:rsid w:val="00EE000B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84">
    <w:name w:val="Font Style84"/>
    <w:uiPriority w:val="99"/>
    <w:rsid w:val="00EE000B"/>
    <w:rPr>
      <w:rFonts w:ascii="Palatino Linotype" w:hAnsi="Palatino Linotype" w:cs="Palatino Linotype"/>
      <w:b/>
      <w:bCs/>
      <w:color w:val="000000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EE00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00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4">
    <w:name w:val="Style14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4">
    <w:name w:val="Font Style44"/>
    <w:uiPriority w:val="99"/>
    <w:rsid w:val="00BE3320"/>
    <w:rPr>
      <w:rFonts w:ascii="Book Antiqua" w:hAnsi="Book Antiqua" w:cs="Book Antiqua"/>
      <w:color w:val="000000"/>
      <w:sz w:val="20"/>
      <w:szCs w:val="20"/>
    </w:rPr>
  </w:style>
  <w:style w:type="paragraph" w:customStyle="1" w:styleId="Style19">
    <w:name w:val="Style19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4">
    <w:name w:val="Style24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5">
    <w:name w:val="Style25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38">
    <w:name w:val="Font Style38"/>
    <w:uiPriority w:val="99"/>
    <w:rsid w:val="00BE3320"/>
    <w:rPr>
      <w:rFonts w:ascii="Book Antiqua" w:hAnsi="Book Antiqua" w:cs="Book Antiqua"/>
      <w:color w:val="000000"/>
      <w:sz w:val="20"/>
      <w:szCs w:val="20"/>
    </w:rPr>
  </w:style>
  <w:style w:type="character" w:customStyle="1" w:styleId="FontStyle40">
    <w:name w:val="Font Style40"/>
    <w:uiPriority w:val="99"/>
    <w:rsid w:val="00BE3320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27">
    <w:name w:val="Style27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39">
    <w:name w:val="Font Style39"/>
    <w:uiPriority w:val="99"/>
    <w:rsid w:val="00BE3320"/>
    <w:rPr>
      <w:rFonts w:ascii="Book Antiqua" w:hAnsi="Book Antiqua" w:cs="Book Antiqua"/>
      <w:color w:val="000000"/>
      <w:sz w:val="18"/>
      <w:szCs w:val="18"/>
    </w:rPr>
  </w:style>
  <w:style w:type="paragraph" w:customStyle="1" w:styleId="Style18">
    <w:name w:val="Style18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2">
    <w:name w:val="Font Style42"/>
    <w:uiPriority w:val="99"/>
    <w:rsid w:val="00B737C6"/>
    <w:rPr>
      <w:rFonts w:ascii="Book Antiqua" w:hAnsi="Book Antiqua" w:cs="Book Antiqua"/>
      <w:b/>
      <w:bCs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5">
    <w:name w:val="Style15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3">
    <w:name w:val="Style23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3">
    <w:name w:val="Font Style43"/>
    <w:uiPriority w:val="99"/>
    <w:rsid w:val="00B737C6"/>
    <w:rPr>
      <w:rFonts w:ascii="Book Antiqua" w:hAnsi="Book Antiqua" w:cs="Book Antiqua"/>
      <w:b/>
      <w:bCs/>
      <w:color w:val="000000"/>
      <w:sz w:val="26"/>
      <w:szCs w:val="26"/>
    </w:rPr>
  </w:style>
  <w:style w:type="paragraph" w:styleId="ac">
    <w:name w:val="No Spacing"/>
    <w:uiPriority w:val="1"/>
    <w:qFormat/>
    <w:rsid w:val="006C523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FontStyle34">
    <w:name w:val="Font Style34"/>
    <w:uiPriority w:val="99"/>
    <w:rsid w:val="006C523B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11">
    <w:name w:val="Style11"/>
    <w:basedOn w:val="a"/>
    <w:uiPriority w:val="99"/>
    <w:rsid w:val="006C523B"/>
    <w:pPr>
      <w:ind w:firstLine="0"/>
      <w:jc w:val="left"/>
    </w:pPr>
    <w:rPr>
      <w:rFonts w:ascii="Arial" w:hAnsi="Arial" w:cs="Arial"/>
      <w:sz w:val="24"/>
      <w:szCs w:val="24"/>
    </w:rPr>
  </w:style>
  <w:style w:type="character" w:customStyle="1" w:styleId="FontStyle41">
    <w:name w:val="Font Style41"/>
    <w:uiPriority w:val="99"/>
    <w:rsid w:val="006C523B"/>
    <w:rPr>
      <w:rFonts w:ascii="Book Antiqua" w:hAnsi="Book Antiqua" w:cs="Book Antiqua"/>
      <w:color w:val="000000"/>
      <w:sz w:val="20"/>
      <w:szCs w:val="20"/>
    </w:rPr>
  </w:style>
  <w:style w:type="paragraph" w:customStyle="1" w:styleId="Default">
    <w:name w:val="Default"/>
    <w:rsid w:val="006C52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6">
    <w:name w:val="Style16"/>
    <w:basedOn w:val="a"/>
    <w:uiPriority w:val="99"/>
    <w:rsid w:val="00D30113"/>
    <w:pPr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744CF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0">
    <w:name w:val="Style20"/>
    <w:basedOn w:val="a"/>
    <w:uiPriority w:val="99"/>
    <w:rsid w:val="00744CF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82">
    <w:name w:val="Font Style82"/>
    <w:basedOn w:val="a0"/>
    <w:uiPriority w:val="99"/>
    <w:rsid w:val="00744CF1"/>
    <w:rPr>
      <w:rFonts w:ascii="Book Antiqua" w:hAnsi="Book Antiqua" w:cs="Book Antiqua"/>
      <w:color w:val="00000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413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80">
    <w:name w:val="Font Style80"/>
    <w:basedOn w:val="a0"/>
    <w:uiPriority w:val="99"/>
    <w:rsid w:val="0074139F"/>
    <w:rPr>
      <w:rFonts w:ascii="Book Antiqua" w:hAnsi="Book Antiqua" w:cs="Book Antiqua"/>
      <w:b/>
      <w:bCs/>
      <w:color w:val="000000"/>
      <w:sz w:val="20"/>
      <w:szCs w:val="20"/>
    </w:rPr>
  </w:style>
  <w:style w:type="character" w:customStyle="1" w:styleId="FontStyle67">
    <w:name w:val="Font Style67"/>
    <w:basedOn w:val="a0"/>
    <w:uiPriority w:val="99"/>
    <w:rsid w:val="009812CB"/>
    <w:rPr>
      <w:rFonts w:ascii="Book Antiqua" w:hAnsi="Book Antiqua" w:cs="Book Antiqua"/>
      <w:b/>
      <w:bCs/>
      <w:color w:val="000000"/>
      <w:sz w:val="24"/>
      <w:szCs w:val="24"/>
    </w:rPr>
  </w:style>
  <w:style w:type="paragraph" w:customStyle="1" w:styleId="Style29">
    <w:name w:val="Style29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4">
    <w:name w:val="Style44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8">
    <w:name w:val="Style48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9">
    <w:name w:val="Style49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6">
    <w:name w:val="Style6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5">
    <w:name w:val="Style5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">
    <w:name w:val="Style2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3">
    <w:name w:val="Style3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">
    <w:name w:val="Style4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11">
    <w:name w:val="Font Style11"/>
    <w:basedOn w:val="a0"/>
    <w:uiPriority w:val="99"/>
    <w:rsid w:val="009812CB"/>
    <w:rPr>
      <w:rFonts w:ascii="Book Antiqua" w:hAnsi="Book Antiqua" w:cs="Book Antiqua"/>
      <w:color w:val="000000"/>
      <w:sz w:val="18"/>
      <w:szCs w:val="18"/>
    </w:rPr>
  </w:style>
  <w:style w:type="character" w:customStyle="1" w:styleId="FontStyle12">
    <w:name w:val="Font Style12"/>
    <w:basedOn w:val="a0"/>
    <w:uiPriority w:val="99"/>
    <w:rsid w:val="009812CB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FontStyle14">
    <w:name w:val="Font Style14"/>
    <w:basedOn w:val="a0"/>
    <w:uiPriority w:val="99"/>
    <w:rsid w:val="009812CB"/>
    <w:rPr>
      <w:rFonts w:ascii="Book Antiqua" w:hAnsi="Book Antiqua" w:cs="Book Antiqua"/>
      <w:b/>
      <w:bCs/>
      <w:color w:val="000000"/>
      <w:spacing w:val="-20"/>
      <w:w w:val="60"/>
      <w:sz w:val="22"/>
      <w:szCs w:val="22"/>
    </w:rPr>
  </w:style>
  <w:style w:type="character" w:customStyle="1" w:styleId="FontStyle15">
    <w:name w:val="Font Style15"/>
    <w:basedOn w:val="a0"/>
    <w:uiPriority w:val="99"/>
    <w:rsid w:val="009812CB"/>
    <w:rPr>
      <w:rFonts w:ascii="Book Antiqua" w:hAnsi="Book Antiqua" w:cs="Book Antiqua"/>
      <w:b/>
      <w:bCs/>
      <w:color w:val="000000"/>
      <w:spacing w:val="10"/>
      <w:sz w:val="14"/>
      <w:szCs w:val="14"/>
    </w:rPr>
  </w:style>
  <w:style w:type="character" w:customStyle="1" w:styleId="FontStyle16">
    <w:name w:val="Font Style16"/>
    <w:basedOn w:val="a0"/>
    <w:uiPriority w:val="99"/>
    <w:rsid w:val="009812CB"/>
    <w:rPr>
      <w:rFonts w:ascii="Book Antiqua" w:hAnsi="Book Antiqua" w:cs="Book Antiqua"/>
      <w:color w:val="000000"/>
      <w:spacing w:val="-20"/>
      <w:sz w:val="16"/>
      <w:szCs w:val="16"/>
    </w:rPr>
  </w:style>
  <w:style w:type="paragraph" w:customStyle="1" w:styleId="Style36">
    <w:name w:val="Style36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51">
    <w:name w:val="Style51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60">
    <w:name w:val="Font Style60"/>
    <w:basedOn w:val="a0"/>
    <w:uiPriority w:val="99"/>
    <w:rsid w:val="009812CB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74">
    <w:name w:val="Font Style74"/>
    <w:basedOn w:val="a0"/>
    <w:uiPriority w:val="99"/>
    <w:rsid w:val="009812CB"/>
    <w:rPr>
      <w:rFonts w:ascii="Book Antiqua" w:hAnsi="Book Antiqua" w:cs="Book Antiqua"/>
      <w:b/>
      <w:bCs/>
      <w:color w:val="000000"/>
      <w:sz w:val="18"/>
      <w:szCs w:val="18"/>
    </w:rPr>
  </w:style>
  <w:style w:type="paragraph" w:customStyle="1" w:styleId="Style33">
    <w:name w:val="Style33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34">
    <w:name w:val="Style34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3">
    <w:name w:val="Style43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7">
    <w:name w:val="Style47"/>
    <w:basedOn w:val="a"/>
    <w:uiPriority w:val="99"/>
    <w:rsid w:val="009812CB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65">
    <w:name w:val="Font Style65"/>
    <w:basedOn w:val="a0"/>
    <w:uiPriority w:val="99"/>
    <w:rsid w:val="009812CB"/>
    <w:rPr>
      <w:rFonts w:ascii="Consolas" w:hAnsi="Consolas" w:cs="Consolas"/>
      <w:b/>
      <w:bCs/>
      <w:color w:val="000000"/>
      <w:sz w:val="8"/>
      <w:szCs w:val="8"/>
    </w:rPr>
  </w:style>
  <w:style w:type="character" w:customStyle="1" w:styleId="FontStyle69">
    <w:name w:val="Font Style69"/>
    <w:basedOn w:val="a0"/>
    <w:uiPriority w:val="99"/>
    <w:rsid w:val="009812CB"/>
    <w:rPr>
      <w:rFonts w:ascii="Book Antiqua" w:hAnsi="Book Antiqua" w:cs="Book Antiqua"/>
      <w:color w:val="000000"/>
      <w:sz w:val="12"/>
      <w:szCs w:val="12"/>
    </w:rPr>
  </w:style>
  <w:style w:type="character" w:customStyle="1" w:styleId="FontStyle78">
    <w:name w:val="Font Style78"/>
    <w:basedOn w:val="a0"/>
    <w:uiPriority w:val="99"/>
    <w:rsid w:val="009812CB"/>
    <w:rPr>
      <w:rFonts w:ascii="Book Antiqua" w:hAnsi="Book Antiqua" w:cs="Book Antiqua"/>
      <w:color w:val="000000"/>
      <w:sz w:val="20"/>
      <w:szCs w:val="20"/>
    </w:rPr>
  </w:style>
  <w:style w:type="character" w:customStyle="1" w:styleId="FontStyle79">
    <w:name w:val="Font Style79"/>
    <w:basedOn w:val="a0"/>
    <w:uiPriority w:val="99"/>
    <w:rsid w:val="009812CB"/>
    <w:rPr>
      <w:rFonts w:ascii="Franklin Gothic Heavy" w:hAnsi="Franklin Gothic Heavy" w:cs="Franklin Gothic Heavy"/>
      <w:color w:val="000000"/>
      <w:spacing w:val="-10"/>
      <w:sz w:val="12"/>
      <w:szCs w:val="12"/>
    </w:rPr>
  </w:style>
  <w:style w:type="character" w:customStyle="1" w:styleId="FontStyle81">
    <w:name w:val="Font Style81"/>
    <w:basedOn w:val="a0"/>
    <w:uiPriority w:val="99"/>
    <w:rsid w:val="009812CB"/>
    <w:rPr>
      <w:rFonts w:ascii="Book Antiqua" w:hAnsi="Book Antiqua" w:cs="Book Antiqua"/>
      <w:b/>
      <w:bCs/>
      <w:color w:val="000000"/>
      <w:sz w:val="26"/>
      <w:szCs w:val="26"/>
    </w:rPr>
  </w:style>
  <w:style w:type="character" w:customStyle="1" w:styleId="stddocNumber">
    <w:name w:val="std_docNumber"/>
    <w:rsid w:val="003F3A6C"/>
    <w:rPr>
      <w:rFonts w:ascii="Cambria" w:hAnsi="Cambria"/>
      <w:bdr w:val="none" w:sz="0" w:space="0" w:color="auto"/>
      <w:shd w:val="clear" w:color="auto" w:fill="F2DBDB"/>
    </w:rPr>
  </w:style>
  <w:style w:type="character" w:customStyle="1" w:styleId="stddocPartNumber">
    <w:name w:val="std_docPartNumber"/>
    <w:rsid w:val="003F3A6C"/>
    <w:rPr>
      <w:rFonts w:ascii="Cambria" w:hAnsi="Cambria"/>
      <w:bdr w:val="none" w:sz="0" w:space="0" w:color="auto"/>
      <w:shd w:val="clear" w:color="auto" w:fill="EAF1DD"/>
    </w:rPr>
  </w:style>
  <w:style w:type="character" w:customStyle="1" w:styleId="stdpublisher">
    <w:name w:val="std_publisher"/>
    <w:rsid w:val="003F3A6C"/>
    <w:rPr>
      <w:rFonts w:ascii="Cambria" w:hAnsi="Cambria"/>
      <w:bdr w:val="none" w:sz="0" w:space="0" w:color="auto"/>
      <w:shd w:val="clear" w:color="auto" w:fill="C6D9F1"/>
    </w:rPr>
  </w:style>
  <w:style w:type="paragraph" w:customStyle="1" w:styleId="Tablebody-">
    <w:name w:val="Table body (-)"/>
    <w:basedOn w:val="a"/>
    <w:rsid w:val="003F3A6C"/>
    <w:pPr>
      <w:widowControl/>
      <w:autoSpaceDE/>
      <w:autoSpaceDN/>
      <w:adjustRightInd/>
      <w:spacing w:before="60" w:after="60" w:line="210" w:lineRule="atLeast"/>
      <w:ind w:firstLine="0"/>
      <w:jc w:val="left"/>
    </w:pPr>
    <w:rPr>
      <w:rFonts w:ascii="Cambria" w:eastAsia="Calibri" w:hAnsi="Cambria"/>
      <w:szCs w:val="22"/>
      <w:lang w:val="en-GB" w:eastAsia="en-US"/>
    </w:rPr>
  </w:style>
  <w:style w:type="paragraph" w:styleId="ad">
    <w:name w:val="List Paragraph"/>
    <w:basedOn w:val="a"/>
    <w:uiPriority w:val="1"/>
    <w:qFormat/>
    <w:rsid w:val="00263815"/>
    <w:pPr>
      <w:ind w:left="720"/>
      <w:contextualSpacing/>
    </w:pPr>
  </w:style>
  <w:style w:type="paragraph" w:styleId="ae">
    <w:name w:val="Body Text"/>
    <w:basedOn w:val="a"/>
    <w:link w:val="af"/>
    <w:uiPriority w:val="1"/>
    <w:unhideWhenUsed/>
    <w:qFormat/>
    <w:rsid w:val="00475FD8"/>
    <w:pPr>
      <w:spacing w:after="120"/>
    </w:pPr>
  </w:style>
  <w:style w:type="character" w:customStyle="1" w:styleId="af">
    <w:name w:val="Основной текст Знак"/>
    <w:basedOn w:val="a0"/>
    <w:link w:val="ae"/>
    <w:uiPriority w:val="1"/>
    <w:rsid w:val="00475F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9867B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currentdocdiv">
    <w:name w:val="currentdocdiv"/>
    <w:basedOn w:val="a0"/>
    <w:rsid w:val="00AC17A0"/>
  </w:style>
  <w:style w:type="paragraph" w:customStyle="1" w:styleId="Pa6">
    <w:name w:val="Pa6"/>
    <w:basedOn w:val="Default"/>
    <w:next w:val="Default"/>
    <w:uiPriority w:val="99"/>
    <w:rsid w:val="007602BD"/>
    <w:pPr>
      <w:spacing w:line="201" w:lineRule="atLeast"/>
    </w:pPr>
    <w:rPr>
      <w:rFonts w:ascii="Arial" w:hAnsi="Arial" w:cs="Arial"/>
      <w:color w:val="auto"/>
    </w:rPr>
  </w:style>
  <w:style w:type="paragraph" w:customStyle="1" w:styleId="Pa13">
    <w:name w:val="Pa13"/>
    <w:basedOn w:val="Default"/>
    <w:next w:val="Default"/>
    <w:uiPriority w:val="99"/>
    <w:rsid w:val="008079AB"/>
    <w:pPr>
      <w:spacing w:line="241" w:lineRule="atLeast"/>
    </w:pPr>
    <w:rPr>
      <w:rFonts w:ascii="Arial" w:hAnsi="Arial" w:cs="Arial"/>
      <w:color w:val="auto"/>
    </w:rPr>
  </w:style>
  <w:style w:type="paragraph" w:customStyle="1" w:styleId="Pa16">
    <w:name w:val="Pa16"/>
    <w:basedOn w:val="Default"/>
    <w:next w:val="Default"/>
    <w:uiPriority w:val="99"/>
    <w:rsid w:val="008079AB"/>
    <w:pPr>
      <w:spacing w:line="181" w:lineRule="atLeast"/>
    </w:pPr>
    <w:rPr>
      <w:rFonts w:ascii="Arial" w:hAnsi="Arial" w:cs="Arial"/>
      <w:color w:val="auto"/>
    </w:rPr>
  </w:style>
  <w:style w:type="paragraph" w:customStyle="1" w:styleId="Pa14">
    <w:name w:val="Pa14"/>
    <w:basedOn w:val="Default"/>
    <w:next w:val="Default"/>
    <w:uiPriority w:val="99"/>
    <w:rsid w:val="008079AB"/>
    <w:pPr>
      <w:spacing w:line="181" w:lineRule="atLeast"/>
    </w:pPr>
    <w:rPr>
      <w:rFonts w:ascii="Arial" w:hAnsi="Arial" w:cs="Arial"/>
      <w:color w:val="auto"/>
    </w:rPr>
  </w:style>
  <w:style w:type="paragraph" w:customStyle="1" w:styleId="Pa1">
    <w:name w:val="Pa1"/>
    <w:basedOn w:val="Default"/>
    <w:next w:val="Default"/>
    <w:uiPriority w:val="99"/>
    <w:rsid w:val="008079AB"/>
    <w:pPr>
      <w:spacing w:line="201" w:lineRule="atLeast"/>
    </w:pPr>
    <w:rPr>
      <w:rFonts w:ascii="Arial" w:hAnsi="Arial" w:cs="Arial"/>
      <w:color w:val="auto"/>
    </w:rPr>
  </w:style>
  <w:style w:type="paragraph" w:customStyle="1" w:styleId="Pa17">
    <w:name w:val="Pa17"/>
    <w:basedOn w:val="Default"/>
    <w:next w:val="Default"/>
    <w:uiPriority w:val="99"/>
    <w:rsid w:val="008079AB"/>
    <w:pPr>
      <w:spacing w:line="181" w:lineRule="atLeast"/>
    </w:pPr>
    <w:rPr>
      <w:rFonts w:ascii="Arial" w:hAnsi="Arial" w:cs="Arial"/>
      <w:color w:val="auto"/>
    </w:rPr>
  </w:style>
  <w:style w:type="character" w:customStyle="1" w:styleId="A60">
    <w:name w:val="A6"/>
    <w:uiPriority w:val="99"/>
    <w:rsid w:val="008079AB"/>
    <w:rPr>
      <w:i/>
      <w:iCs/>
      <w:color w:val="221E1F"/>
      <w:sz w:val="14"/>
      <w:szCs w:val="14"/>
    </w:rPr>
  </w:style>
  <w:style w:type="paragraph" w:customStyle="1" w:styleId="Pa18">
    <w:name w:val="Pa18"/>
    <w:basedOn w:val="Default"/>
    <w:next w:val="Default"/>
    <w:uiPriority w:val="99"/>
    <w:rsid w:val="008079AB"/>
    <w:pPr>
      <w:spacing w:line="181" w:lineRule="atLeast"/>
    </w:pPr>
    <w:rPr>
      <w:rFonts w:ascii="Arial" w:hAnsi="Arial" w:cs="Arial"/>
      <w:color w:val="auto"/>
    </w:rPr>
  </w:style>
  <w:style w:type="paragraph" w:customStyle="1" w:styleId="Pa21">
    <w:name w:val="Pa21"/>
    <w:basedOn w:val="Default"/>
    <w:next w:val="Default"/>
    <w:uiPriority w:val="99"/>
    <w:rsid w:val="008079AB"/>
    <w:pPr>
      <w:spacing w:line="181" w:lineRule="atLeast"/>
    </w:pPr>
    <w:rPr>
      <w:rFonts w:ascii="Arial" w:hAnsi="Arial" w:cs="Arial"/>
      <w:color w:val="auto"/>
    </w:rPr>
  </w:style>
  <w:style w:type="paragraph" w:customStyle="1" w:styleId="Pa22">
    <w:name w:val="Pa22"/>
    <w:basedOn w:val="Default"/>
    <w:next w:val="Default"/>
    <w:uiPriority w:val="99"/>
    <w:rsid w:val="008079AB"/>
    <w:pPr>
      <w:spacing w:line="181" w:lineRule="atLeast"/>
    </w:pPr>
    <w:rPr>
      <w:rFonts w:ascii="Arial" w:hAnsi="Arial" w:cs="Arial"/>
      <w:color w:val="auto"/>
    </w:rPr>
  </w:style>
  <w:style w:type="paragraph" w:customStyle="1" w:styleId="Pa23">
    <w:name w:val="Pa23"/>
    <w:basedOn w:val="Default"/>
    <w:next w:val="Default"/>
    <w:uiPriority w:val="99"/>
    <w:rsid w:val="008079AB"/>
    <w:pPr>
      <w:spacing w:line="201" w:lineRule="atLeast"/>
    </w:pPr>
    <w:rPr>
      <w:rFonts w:ascii="Arial" w:hAnsi="Arial" w:cs="Arial"/>
      <w:color w:val="auto"/>
    </w:rPr>
  </w:style>
  <w:style w:type="character" w:customStyle="1" w:styleId="10">
    <w:name w:val="Заголовок 1 Знак"/>
    <w:basedOn w:val="a0"/>
    <w:link w:val="1"/>
    <w:uiPriority w:val="9"/>
    <w:rsid w:val="003743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012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32921"/>
  </w:style>
  <w:style w:type="table" w:customStyle="1" w:styleId="TableNormal">
    <w:name w:val="Table Normal"/>
    <w:uiPriority w:val="2"/>
    <w:semiHidden/>
    <w:unhideWhenUsed/>
    <w:qFormat/>
    <w:rsid w:val="009329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link w:val="af1"/>
    <w:uiPriority w:val="10"/>
    <w:qFormat/>
    <w:rsid w:val="00932921"/>
    <w:pPr>
      <w:adjustRightInd/>
      <w:ind w:left="95" w:right="100" w:firstLine="0"/>
      <w:jc w:val="center"/>
    </w:pPr>
    <w:rPr>
      <w:b/>
      <w:bCs/>
      <w:sz w:val="28"/>
      <w:szCs w:val="28"/>
      <w:lang w:eastAsia="en-US"/>
    </w:rPr>
  </w:style>
  <w:style w:type="character" w:customStyle="1" w:styleId="af1">
    <w:name w:val="Название Знак"/>
    <w:basedOn w:val="a0"/>
    <w:link w:val="af0"/>
    <w:uiPriority w:val="10"/>
    <w:rsid w:val="0093292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32921"/>
    <w:pPr>
      <w:adjustRightInd/>
      <w:ind w:firstLine="0"/>
      <w:jc w:val="center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numbering" w:customStyle="1" w:styleId="23">
    <w:name w:val="Нет списка2"/>
    <w:next w:val="a2"/>
    <w:uiPriority w:val="99"/>
    <w:semiHidden/>
    <w:unhideWhenUsed/>
    <w:rsid w:val="00C919BB"/>
  </w:style>
  <w:style w:type="character" w:styleId="af2">
    <w:name w:val="Placeholder Text"/>
    <w:basedOn w:val="a0"/>
    <w:uiPriority w:val="99"/>
    <w:semiHidden/>
    <w:rsid w:val="00CC214D"/>
    <w:rPr>
      <w:color w:val="808080"/>
    </w:rPr>
  </w:style>
  <w:style w:type="character" w:customStyle="1" w:styleId="UnresolvedMention">
    <w:name w:val="Unresolved Mention"/>
    <w:basedOn w:val="a0"/>
    <w:uiPriority w:val="99"/>
    <w:semiHidden/>
    <w:unhideWhenUsed/>
    <w:rsid w:val="00D65AC5"/>
    <w:rPr>
      <w:color w:val="605E5C"/>
      <w:shd w:val="clear" w:color="auto" w:fill="E1DFDD"/>
    </w:rPr>
  </w:style>
  <w:style w:type="character" w:customStyle="1" w:styleId="FontStyle35">
    <w:name w:val="Font Style35"/>
    <w:uiPriority w:val="99"/>
    <w:rsid w:val="00B917B8"/>
    <w:rPr>
      <w:rFonts w:ascii="Arial" w:hAnsi="Arial" w:cs="Arial"/>
      <w:i/>
      <w:iCs/>
      <w:color w:val="000000"/>
      <w:sz w:val="16"/>
      <w:szCs w:val="16"/>
      <w:rtl w:val="0"/>
      <w:cs w:val="0"/>
    </w:rPr>
  </w:style>
  <w:style w:type="character" w:customStyle="1" w:styleId="FontStyle37">
    <w:name w:val="Font Style37"/>
    <w:uiPriority w:val="99"/>
    <w:rsid w:val="00B917B8"/>
    <w:rPr>
      <w:rFonts w:ascii="Arial" w:hAnsi="Arial" w:cs="Arial"/>
      <w:color w:val="000000"/>
      <w:sz w:val="16"/>
      <w:szCs w:val="16"/>
      <w:rtl w:val="0"/>
      <w:cs w:val="0"/>
    </w:rPr>
  </w:style>
  <w:style w:type="character" w:customStyle="1" w:styleId="40">
    <w:name w:val="Заголовок 4 Знак"/>
    <w:basedOn w:val="a0"/>
    <w:link w:val="4"/>
    <w:uiPriority w:val="9"/>
    <w:semiHidden/>
    <w:rsid w:val="00E8105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81058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FontStyle30">
    <w:name w:val="Font Style30"/>
    <w:basedOn w:val="a0"/>
    <w:uiPriority w:val="99"/>
    <w:rsid w:val="00E81058"/>
    <w:rPr>
      <w:rFonts w:ascii="Franklin Gothic Book" w:hAnsi="Franklin Gothic Book" w:cs="Franklin Gothic Book"/>
      <w:b/>
      <w:bCs/>
      <w:color w:val="000000"/>
      <w:sz w:val="16"/>
      <w:szCs w:val="16"/>
    </w:rPr>
  </w:style>
  <w:style w:type="paragraph" w:styleId="af3">
    <w:name w:val="Normal (Web)"/>
    <w:basedOn w:val="a"/>
    <w:uiPriority w:val="99"/>
    <w:semiHidden/>
    <w:unhideWhenUsed/>
    <w:rsid w:val="00E810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accented">
    <w:name w:val="accented"/>
    <w:basedOn w:val="a0"/>
    <w:rsid w:val="00E81058"/>
  </w:style>
  <w:style w:type="paragraph" w:customStyle="1" w:styleId="Style9">
    <w:name w:val="Style9"/>
    <w:basedOn w:val="a"/>
    <w:uiPriority w:val="99"/>
    <w:rsid w:val="0065277C"/>
    <w:pPr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65277C"/>
    <w:pPr>
      <w:spacing w:line="185" w:lineRule="exact"/>
      <w:ind w:firstLine="0"/>
      <w:jc w:val="center"/>
    </w:pPr>
    <w:rPr>
      <w:rFonts w:ascii="Arial" w:hAnsi="Arial" w:cs="Arial"/>
      <w:sz w:val="24"/>
      <w:szCs w:val="24"/>
    </w:rPr>
  </w:style>
  <w:style w:type="character" w:customStyle="1" w:styleId="FontStyle28">
    <w:name w:val="Font Style28"/>
    <w:uiPriority w:val="99"/>
    <w:rsid w:val="0065277C"/>
    <w:rPr>
      <w:rFonts w:ascii="Arial" w:hAnsi="Arial" w:cs="Arial"/>
      <w:b/>
      <w:bCs/>
      <w:color w:val="000000"/>
      <w:sz w:val="16"/>
      <w:szCs w:val="16"/>
      <w:rtl w:val="0"/>
      <w:cs w:val="0"/>
    </w:rPr>
  </w:style>
  <w:style w:type="character" w:customStyle="1" w:styleId="FontStyle29">
    <w:name w:val="Font Style29"/>
    <w:uiPriority w:val="99"/>
    <w:rsid w:val="005E15BB"/>
    <w:rPr>
      <w:rFonts w:ascii="Arial" w:hAnsi="Arial" w:cs="Arial"/>
      <w:b/>
      <w:bCs/>
      <w:color w:val="000000"/>
      <w:sz w:val="16"/>
      <w:szCs w:val="16"/>
      <w:rtl w:val="0"/>
      <w:cs w:val="0"/>
    </w:rPr>
  </w:style>
  <w:style w:type="character" w:customStyle="1" w:styleId="FontStyle32">
    <w:name w:val="Font Style32"/>
    <w:uiPriority w:val="99"/>
    <w:rsid w:val="005E15BB"/>
    <w:rPr>
      <w:rFonts w:ascii="Arial" w:hAnsi="Arial" w:cs="Arial"/>
      <w:color w:val="000000"/>
      <w:sz w:val="12"/>
      <w:szCs w:val="12"/>
      <w:rtl w:val="0"/>
      <w:cs w:val="0"/>
    </w:rPr>
  </w:style>
  <w:style w:type="character" w:customStyle="1" w:styleId="FontStyle31">
    <w:name w:val="Font Style31"/>
    <w:uiPriority w:val="99"/>
    <w:rsid w:val="00CF5725"/>
    <w:rPr>
      <w:rFonts w:ascii="Arial" w:hAnsi="Arial" w:cs="Arial"/>
      <w:color w:val="000000"/>
      <w:sz w:val="12"/>
      <w:szCs w:val="12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0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4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2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8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4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59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0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1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4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8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6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2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3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rr-europe.woah.org/ru" TargetMode="External"/><Relationship Id="rId18" Type="http://schemas.openxmlformats.org/officeDocument/2006/relationships/hyperlink" Target="https://ru.wikipedia.org/wiki/%D0%9F%D0%BE%D0%B7%D0%B2%D0%BE%D0%BD%D0%BE%D1%87%D0%BD%D1%8B%D0%B5" TargetMode="External"/><Relationship Id="rId26" Type="http://schemas.openxmlformats.org/officeDocument/2006/relationships/hyperlink" Target="http://www.oie.int/en/our-scientific-expertise/reference-laboratories/list-of-laboratories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wiktionary.org/wiki/%D0%BC%D1%8B%D1%88%D1%86%D0%B0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ru.wikipedia.org/wiki/%D0%A0%D0%B8%D0%B1%D0%BE%D0%BD%D1%83%D0%BA%D0%BB%D0%B5%D0%B8%D0%BD%D0%BE%D0%B2%D0%B0%D1%8F_%D0%BA%D0%B8%D1%81%D0%BB%D0%BE%D1%82%D0%B0" TargetMode="External"/><Relationship Id="rId25" Type="http://schemas.openxmlformats.org/officeDocument/2006/relationships/hyperlink" Target="https://ru.wikipedia.org/wiki/%D0%A2%D1%80%D0%B0%D0%BD%D1%81%D0%BC%D0%B8%D1%81%D1%81%D0%B8%D0%B2%D0%BD%D1%8B%D0%B5_%D0%B1%D0%BE%D0%BB%D0%B5%D0%B7%D0%BD%D0%B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2%D0%B8%D1%80%D1%83%D1%81%D1%8B" TargetMode="External"/><Relationship Id="rId20" Type="http://schemas.openxmlformats.org/officeDocument/2006/relationships/hyperlink" Target="https://www.booksite.ru/fulltext/1/001/008/009/225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ru.wikipedia.org/wiki/%D0%91%D0%B0%D0%BA%D1%82%D0%B5%D1%80%D0%B8%D0%B5%D0%BC%D0%B8%D1%8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yperlink" Target="https://ru.wikipedia.org/wiki/%D0%92%D0%B8%D1%80%D1%83%D1%81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ru.wikipedia.org/wiki/%D0%91%D0%B5%D1%81%D0%BF%D0%BE%D0%B7%D0%B2%D0%BE%D0%BD%D0%BE%D1%87%D0%BD%D1%8B%D0%B5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yperlink" Target="https://ru.wiktionary.org/wiki/%D1%81%D1%83%D0%B4%D0%BE%D1%80%D0%BE%D0%B3%D0%B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A9C-A8E4-4EBB-B9AF-14C23E78C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33</Pages>
  <Words>9703</Words>
  <Characters>55312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Айжан Танирбердина</dc:creator>
  <cp:lastModifiedBy>Пользователь Windows</cp:lastModifiedBy>
  <cp:revision>10</cp:revision>
  <cp:lastPrinted>2022-02-21T11:51:00Z</cp:lastPrinted>
  <dcterms:created xsi:type="dcterms:W3CDTF">2023-06-07T10:34:00Z</dcterms:created>
  <dcterms:modified xsi:type="dcterms:W3CDTF">2023-06-23T09:59:00Z</dcterms:modified>
</cp:coreProperties>
</file>